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4C8C04" Type="http://schemas.openxmlformats.org/officeDocument/2006/relationships/officeDocument" Target="/word/document.xml" /><Relationship Id="coreR3A4C8C04" Type="http://schemas.openxmlformats.org/package/2006/relationships/metadata/core-properties" Target="/docProps/core.xml" /><Relationship Id="customR3A4C8C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lesnické těžební techniky (kód: 41-104-H)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těžební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těžební techniky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těžební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těžební technice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nebo pneumatických součástí těžební techniky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těžebního stroje a těžební techniky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Opravář lesnické těžební techniky, 14.6.2026 21:57:11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dílenských příruček, strojírenských tabulek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potřebné technické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zadaný úkol na technické dokumentaci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Vypracovat k zadanému úkolu technologický postup</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Navrhnout ke zvolenému postupu potřebné prostředky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Základní diagnostika poruch těžební techniky</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Zjistit technický stav určené těžební techniky</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Identifikovat závady určené těžební techniky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Navrhnout postupy oprav</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Dodržet zásady BOZP</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Diagnostika poruch těžební techniky s využitím počítačové diagnostiky a stanovení způsobu opravy</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Zjistit technický stav určené těžební techniky pomocí měřidel a diagnostických prostředků</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Identifikovat závady, zkontrolovat a nastavit předepsané parametry</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 a ústní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Zaznamenat a vyhodnotit výsledky diagnostických měření</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Dodržet zásady BOZP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lesnické těžební techniky, 14.6.2026 21:57:11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těžební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částí těžební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určené běžné demontážní a montážní práce při opravách těžební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Dodržet zásady BOZP pro provádění demontážních a montážních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Posoudit opotřebení a funkční způsobilost určené součásti motorové pily</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a nezbytnou dobu k preventivní opravě</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těžební technice</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Vysvětlit systém údržby a oprav motorové pily a UKT, SLKT (speciálních lesních kolových traktorů), lesní lanovky - údržbu denní, týdenní, čtvrtletní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uvedené těžební techniky nebo její části (motorové pily, UKT, SLKT, lesní lanovky)</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Určit příčinu konkrétní poruchy a navrhnout opatření k jejímu odstranění</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Dodržet zásady BOZP pro údržbu a opravárenské práce těžební techniky</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831" w:hRule="exact" w:wrap="none" w:vAnchor="page" w:hAnchor="margin" w:x="45" w:y="11810"/>
        <w:rPr>
          <w:rStyle w:val="C3"/>
          <w:rtl w:val="0"/>
        </w:rPr>
      </w:pPr>
    </w:p>
    <w:p>
      <w:pPr>
        <w:pStyle w:val="P13"/>
        <w:framePr w:w="6658" w:h="704" w:hRule="exact" w:wrap="none" w:vAnchor="page" w:hAnchor="margin" w:x="71" w:y="11866"/>
        <w:rPr>
          <w:rStyle w:val="C11"/>
          <w:rtl w:val="0"/>
        </w:rPr>
      </w:pPr>
      <w:r>
        <w:rPr>
          <w:rStyle w:val="C11"/>
          <w:rtl w:val="0"/>
        </w:rPr>
        <w:t>a) Zvolit vhodnou renovační metodu pro obnovu zadané součástí (opotřebovaného lana lesní lanovky nebo poškozeného táhla závěsných vozíků nebo kleštin pro uchycení kmenu nebo kladky)</w:t>
      </w:r>
    </w:p>
    <w:p>
      <w:pPr>
        <w:pStyle w:val="P28"/>
        <w:framePr w:w="3921" w:h="831" w:hRule="exact" w:wrap="none" w:vAnchor="page" w:hAnchor="margin" w:x="6800" w:y="11810"/>
        <w:rPr>
          <w:rStyle w:val="C3"/>
          <w:rtl w:val="0"/>
        </w:rPr>
      </w:pPr>
    </w:p>
    <w:p>
      <w:pPr>
        <w:pStyle w:val="P29"/>
        <w:framePr w:w="3839" w:h="704" w:hRule="exact" w:wrap="none" w:vAnchor="page" w:hAnchor="margin" w:x="6856" w:y="11866"/>
        <w:rPr>
          <w:rStyle w:val="C21"/>
          <w:rtl w:val="0"/>
        </w:rPr>
      </w:pPr>
      <w:r>
        <w:rPr>
          <w:rStyle w:val="C21"/>
          <w:rtl w:val="0"/>
        </w:rPr>
        <w:t>Praktické předvedení a 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Předvést zvolenou renovační metodu pro obnovu zadané součásti (navařování, tváření apod.)</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Dodržet zásady BOZP pro provádění renovačních metod</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lesnické těžební techniky, 14.6.2026 21:57:11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stanovené operace (řezání, vrtání, ohýbání, soustružení, frézování, broušení)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obrábění a zpracování kovových technických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funkčnosti, údržba a oprava elektrických, hydraulických nebo pneumatických součástí těžební techniky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systém údržby elektrických, hydraulických nebo pneumatických součástí těžební techniky a údržbu provést</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Určit příčinu konkrétní poruchy</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Navrhnout postup odstranění konkrétní poruchy</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Dodržet zásady BOZP při údržbě a opravě elektrických, hydraulických nebo pneumatických součástí těžební techniky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Odzkoušení a předvedení funkčnosti opraveného těžebního stroje a těžební techniky</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a) Provést kontrolu provedené opravy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b) Odzkoušet funkčnost opravené těžební techniky</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 a ústní ověření</w:t>
      </w:r>
    </w:p>
    <w:p>
      <w:pPr>
        <w:pStyle w:val="P12"/>
        <w:framePr w:w="6710" w:h="376" w:hRule="exact" w:wrap="none" w:vAnchor="page" w:hAnchor="margin" w:x="45" w:y="10445"/>
        <w:rPr>
          <w:rStyle w:val="C3"/>
          <w:rtl w:val="0"/>
        </w:rPr>
      </w:pPr>
    </w:p>
    <w:p>
      <w:pPr>
        <w:pStyle w:val="P13"/>
        <w:framePr w:w="6658" w:h="249" w:hRule="exact" w:wrap="none" w:vAnchor="page" w:hAnchor="margin" w:x="71" w:y="10501"/>
        <w:rPr>
          <w:rStyle w:val="C11"/>
          <w:rtl w:val="0"/>
        </w:rPr>
      </w:pPr>
      <w:r>
        <w:rPr>
          <w:rStyle w:val="C11"/>
          <w:rtl w:val="0"/>
        </w:rPr>
        <w:t>c) Dodržet zásady BOZP</w:t>
      </w:r>
    </w:p>
    <w:p>
      <w:pPr>
        <w:pStyle w:val="P28"/>
        <w:framePr w:w="3921" w:h="376" w:hRule="exact" w:wrap="none" w:vAnchor="page" w:hAnchor="margin" w:x="6800" w:y="10445"/>
        <w:rPr>
          <w:rStyle w:val="C3"/>
          <w:rtl w:val="0"/>
        </w:rPr>
      </w:pPr>
    </w:p>
    <w:p>
      <w:pPr>
        <w:pStyle w:val="P29"/>
        <w:framePr w:w="3839" w:h="249" w:hRule="exact" w:wrap="none" w:vAnchor="page" w:hAnchor="margin" w:x="6856" w:y="10501"/>
        <w:rPr>
          <w:rStyle w:val="C21"/>
          <w:rtl w:val="0"/>
        </w:rPr>
      </w:pPr>
      <w:r>
        <w:rPr>
          <w:rStyle w:val="C21"/>
          <w:rtl w:val="0"/>
        </w:rPr>
        <w:t>Praktické předvedení</w:t>
      </w:r>
    </w:p>
    <w:p>
      <w:pPr>
        <w:pStyle w:val="P32"/>
        <w:framePr w:w="10710" w:h="248" w:hRule="exact" w:wrap="none" w:vAnchor="page" w:hAnchor="margin" w:x="28" w:y="10935"/>
        <w:rPr>
          <w:rStyle w:val="C23"/>
          <w:rtl w:val="0"/>
        </w:rPr>
      </w:pPr>
      <w:r>
        <w:rPr>
          <w:rStyle w:val="C23"/>
          <w:rtl w:val="0"/>
        </w:rPr>
        <w:t>Je třeba splnit všechna kritéria.</w:t>
      </w:r>
    </w:p>
    <w:p>
      <w:pPr>
        <w:pStyle w:val="P23"/>
        <w:framePr w:w="10710" w:h="340" w:hRule="exact" w:wrap="none" w:vAnchor="page" w:hAnchor="margin" w:x="28" w:y="11371"/>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1810"/>
        <w:rPr>
          <w:rStyle w:val="C3"/>
          <w:rtl w:val="0"/>
        </w:rPr>
      </w:pPr>
    </w:p>
    <w:p>
      <w:pPr>
        <w:pStyle w:val="P25"/>
        <w:framePr w:w="6661" w:h="249" w:hRule="exact" w:wrap="none" w:vAnchor="page" w:hAnchor="margin" w:x="71" w:y="11881"/>
        <w:rPr>
          <w:rStyle w:val="C19"/>
          <w:rtl w:val="0"/>
        </w:rPr>
      </w:pPr>
      <w:r>
        <w:rPr>
          <w:rStyle w:val="C19"/>
          <w:rtl w:val="0"/>
        </w:rPr>
        <w:t>Kritéria hodnocení</w:t>
      </w:r>
    </w:p>
    <w:p>
      <w:pPr>
        <w:pStyle w:val="P26"/>
        <w:framePr w:w="3918" w:h="376" w:hRule="exact" w:wrap="none" w:vAnchor="page" w:hAnchor="margin" w:x="6803" w:y="11810"/>
        <w:rPr>
          <w:rStyle w:val="C3"/>
          <w:rtl w:val="0"/>
        </w:rPr>
      </w:pPr>
    </w:p>
    <w:p>
      <w:pPr>
        <w:pStyle w:val="P27"/>
        <w:framePr w:w="3836" w:h="249" w:hRule="exact" w:wrap="none" w:vAnchor="page" w:hAnchor="margin" w:x="6859" w:y="11881"/>
        <w:rPr>
          <w:rStyle w:val="C20"/>
          <w:rtl w:val="0"/>
        </w:rPr>
      </w:pPr>
      <w:r>
        <w:rPr>
          <w:rStyle w:val="C20"/>
          <w:rtl w:val="0"/>
        </w:rPr>
        <w:t>Způsoby ověření</w:t>
      </w:r>
    </w:p>
    <w:p>
      <w:pPr>
        <w:pStyle w:val="P12"/>
        <w:framePr w:w="6710" w:h="607" w:hRule="exact" w:wrap="none" w:vAnchor="page" w:hAnchor="margin" w:x="45" w:y="12186"/>
        <w:rPr>
          <w:rStyle w:val="C3"/>
          <w:rtl w:val="0"/>
        </w:rPr>
      </w:pPr>
    </w:p>
    <w:p>
      <w:pPr>
        <w:pStyle w:val="P13"/>
        <w:framePr w:w="6658" w:h="480" w:hRule="exact" w:wrap="none" w:vAnchor="page" w:hAnchor="margin" w:x="71" w:y="12242"/>
        <w:rPr>
          <w:rStyle w:val="C11"/>
          <w:rtl w:val="0"/>
        </w:rPr>
      </w:pPr>
      <w:r>
        <w:rPr>
          <w:rStyle w:val="C11"/>
          <w:rtl w:val="0"/>
        </w:rPr>
        <w:t>a) Předvést profesionální komunikaci s výrobcem nebo autorizovaným servisem</w:t>
      </w:r>
    </w:p>
    <w:p>
      <w:pPr>
        <w:pStyle w:val="P28"/>
        <w:framePr w:w="3921" w:h="607" w:hRule="exact" w:wrap="none" w:vAnchor="page" w:hAnchor="margin" w:x="6800" w:y="12186"/>
        <w:rPr>
          <w:rStyle w:val="C3"/>
          <w:rtl w:val="0"/>
        </w:rPr>
      </w:pPr>
    </w:p>
    <w:p>
      <w:pPr>
        <w:pStyle w:val="P29"/>
        <w:framePr w:w="3839" w:h="480" w:hRule="exact" w:wrap="none" w:vAnchor="page" w:hAnchor="margin" w:x="6856" w:y="12242"/>
        <w:rPr>
          <w:rStyle w:val="C21"/>
          <w:rtl w:val="0"/>
        </w:rPr>
      </w:pPr>
      <w:r>
        <w:rPr>
          <w:rStyle w:val="C21"/>
          <w:rtl w:val="0"/>
        </w:rPr>
        <w:t>Praktické předvedení</w:t>
      </w:r>
    </w:p>
    <w:p>
      <w:pPr>
        <w:pStyle w:val="P16"/>
        <w:framePr w:w="6710" w:h="376" w:hRule="exact" w:wrap="none" w:vAnchor="page" w:hAnchor="margin" w:x="45" w:y="12793"/>
        <w:rPr>
          <w:rStyle w:val="C3"/>
          <w:rtl w:val="0"/>
        </w:rPr>
      </w:pPr>
    </w:p>
    <w:p>
      <w:pPr>
        <w:pStyle w:val="P17"/>
        <w:framePr w:w="6658" w:h="249" w:hRule="exact" w:wrap="none" w:vAnchor="page" w:hAnchor="margin" w:x="71" w:y="12849"/>
        <w:rPr>
          <w:rStyle w:val="C13"/>
          <w:rtl w:val="0"/>
        </w:rPr>
      </w:pPr>
      <w:r>
        <w:rPr>
          <w:rStyle w:val="C13"/>
          <w:rtl w:val="0"/>
        </w:rPr>
        <w:t>b) Použít odbornou terminologii</w:t>
      </w:r>
    </w:p>
    <w:p>
      <w:pPr>
        <w:pStyle w:val="P30"/>
        <w:framePr w:w="3921" w:h="376" w:hRule="exact" w:wrap="none" w:vAnchor="page" w:hAnchor="margin" w:x="6800" w:y="12793"/>
        <w:rPr>
          <w:rStyle w:val="C3"/>
          <w:rtl w:val="0"/>
        </w:rPr>
      </w:pPr>
    </w:p>
    <w:p>
      <w:pPr>
        <w:pStyle w:val="P31"/>
        <w:framePr w:w="3839" w:h="249" w:hRule="exact" w:wrap="none" w:vAnchor="page" w:hAnchor="margin" w:x="6856" w:y="12849"/>
        <w:rPr>
          <w:rStyle w:val="C22"/>
          <w:rtl w:val="0"/>
        </w:rPr>
      </w:pPr>
      <w:r>
        <w:rPr>
          <w:rStyle w:val="C22"/>
          <w:rtl w:val="0"/>
        </w:rPr>
        <w:t>Ústní ověření</w:t>
      </w:r>
    </w:p>
    <w:p>
      <w:pPr>
        <w:pStyle w:val="P32"/>
        <w:framePr w:w="10710" w:h="248" w:hRule="exact" w:wrap="none" w:vAnchor="page" w:hAnchor="margin" w:x="28" w:y="13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lesnické těžební techniky, 14.6.2026 21:57:11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vlivům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lesnické těžební techniky, 14.6.2026 21:57:11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k obsluze motorové pily a křovinořezu</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F</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"Základní diagnostika poruch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d) bude autorizovaná osoba vybírat z následujích druhů techniky: motorová pila, UKT (univerzální kolový traktor), SLKT (speciální lesní kolový traktor), lesní lanovka.</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které povedou k ucelenému opravárenskému úkonu. 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7"/>
        <w:rPr>
          <w:rStyle w:val="C3"/>
          <w:rtl w:val="0"/>
        </w:rPr>
      </w:pPr>
    </w:p>
    <w:p>
      <w:pPr>
        <w:pStyle w:val="P35"/>
        <w:framePr w:w="10710" w:h="340" w:hRule="exact" w:wrap="none" w:vAnchor="page" w:hAnchor="margin" w:x="28" w:y="8067"/>
        <w:rPr>
          <w:rStyle w:val="C25"/>
          <w:rtl w:val="0"/>
        </w:rPr>
      </w:pPr>
      <w:r>
        <w:rPr>
          <w:rStyle w:val="C25"/>
          <w:rtl w:val="0"/>
        </w:rPr>
        <w:t>Výsledné hodnocení</w:t>
      </w:r>
    </w:p>
    <w:p>
      <w:pPr>
        <w:keepNext w:val="0"/>
        <w:keepLines w:val="0"/>
        <w:framePr w:w="10766" w:h="1497" w:hRule="exact" w:wrap="none" w:vAnchor="page" w:hAnchor="margin" w:x="0" w:y="8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Počet zkoušejících</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lesnické těžební techniky, 14.6.2026 21:57:11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lesnickou nebo zemědělskou techniku a střední vzdělání s maturitní zkouškou nebo střední vzdělání s maturitní zkouškou v oboru vzdělání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1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nebo zemědělskou techniku a 5 let praxe ve funkci učitele praktického vyučování nebo odborného výcviku ve střední škole s oborem vzdělávání zaměřeným na lesnickou nebo zemědělskou techniku, z toho minimálně jeden rok v období posledních dvou let před podáním žádosti o autorizaci.</w:t>
      </w:r>
    </w:p>
    <w:p>
      <w:pPr>
        <w:keepNext w:val="0"/>
        <w:keepLines w:val="1"/>
        <w:framePr w:w="10766" w:h="11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lesnickou nebo zemědělskou techniku nebo vysokoškolské bakalářské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1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1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za lesnickou nebo zemědělskou techniku a 5 let praxe ve funkci učitele odborných předmětů nebo učitele praktického vyučování nebo učitele odborného výcviku v oborech zaměřených na lesnickou nebo zemědělskou techniku, z toho minimálně jeden rok v období posledních dvou let před podáním žádosti o autorizaci.</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 všech výše uvedených variant také svářečský průkaz (základní zkouška – odborná způsobilost podle ČSN 05 07 05), řidičský průkaz sk. T, průkaz k obsluze motorové pily a křovinořezu a jeřábnický průkaz skupiny F.</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lesnické těžební techniky, 14.6.2026 21:57:11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•lesnickou mechanizaci – vyvážecí soupravy, některý z typů harvestorů, vyvážecích traktorů, lanových dopravních zařízení</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•křovinořez, motorovou pilu</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dílenské příručky, technickou dokumentaci lesnických mechanizačních prostředků</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398"/>
        <w:rPr>
          <w:rStyle w:val="C3"/>
          <w:rtl w:val="0"/>
        </w:rPr>
      </w:pPr>
    </w:p>
    <w:p>
      <w:pPr>
        <w:pStyle w:val="P35"/>
        <w:framePr w:w="10710" w:h="340" w:hRule="exact" w:wrap="none" w:vAnchor="page" w:hAnchor="margin" w:x="28" w:y="6398"/>
        <w:rPr>
          <w:rStyle w:val="C25"/>
          <w:rtl w:val="0"/>
        </w:rPr>
      </w:pPr>
      <w:r>
        <w:rPr>
          <w:rStyle w:val="C25"/>
          <w:rtl w:val="0"/>
        </w:rPr>
        <w:t>Doba přípravy na zkoušku</w:t>
      </w:r>
    </w:p>
    <w:p>
      <w:pPr>
        <w:keepNext w:val="0"/>
        <w:keepLines w:val="0"/>
        <w:framePr w:w="10766" w:h="1036" w:hRule="exact" w:wrap="none" w:vAnchor="page" w:hAnchor="margin" w:x="0" w:y="6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001"/>
        <w:rPr>
          <w:rStyle w:val="C3"/>
          <w:rtl w:val="0"/>
        </w:rPr>
      </w:pPr>
    </w:p>
    <w:p>
      <w:pPr>
        <w:pStyle w:val="P35"/>
        <w:framePr w:w="10710" w:h="340" w:hRule="exact" w:wrap="none" w:vAnchor="page" w:hAnchor="margin" w:x="28" w:y="8001"/>
        <w:rPr>
          <w:rStyle w:val="C25"/>
          <w:rtl w:val="0"/>
        </w:rPr>
      </w:pPr>
      <w:r>
        <w:rPr>
          <w:rStyle w:val="C25"/>
          <w:rtl w:val="0"/>
        </w:rPr>
        <w:t>Doba pro vykonání zkoušky</w:t>
      </w:r>
    </w:p>
    <w:p>
      <w:pPr>
        <w:keepNext w:val="0"/>
        <w:keepLines w:val="0"/>
        <w:framePr w:w="10766" w:h="806" w:hRule="exact" w:wrap="none" w:vAnchor="page" w:hAnchor="margin" w:x="0" w:y="8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lesnické těžební techniky, 14.6.2026 21:57:11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lesnické těžební techniky, 14.6.2026 21:57:11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5F2D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C08A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5F42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