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3AC13F" Type="http://schemas.openxmlformats.org/officeDocument/2006/relationships/officeDocument" Target="/word/document.xml" /><Relationship Id="coreR2C3AC13F" Type="http://schemas.openxmlformats.org/package/2006/relationships/metadata/core-properties" Target="/docProps/core.xml" /><Relationship Id="customR2C3AC1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lesnických těžebně-dopravních strojů (kód: 41-103-M)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lesnických těžebně dopravních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poruch lesnických těžebně-dopravních strojů s využitím počítačové diagnostiky a stanovení způsobu opravy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lesnických těžebně-dopravních strojů včetně demontáže a montáže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údržbářských a opravárenských prací na lesnických těžebně-dopravních strojích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obrábění a zpracování kovových materiálů, popř. 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Kontrola funkčnosti, údržba a oprava elektrických, hydraulických nebo pneumatických součástí lesnických těžebně dopravních strojů</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Odzkoušení a předvedení funkčnosti opraveného lesnického těžebně-dopravního stroje</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2928" w:h="248" w:hRule="exact" w:wrap="none" w:vAnchor="page" w:hAnchor="margin" w:x="28" w:y="1176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lesnických těžebně-dopravních strojů, 29.10.2026 3:19:54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těžebně-dopravních strojů, dílenských příruček, návodů k obsluze, strojírenských tabulek,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hydraulického zařízení těžebně-dopravního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lesnických těžebně dopravních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těžebně-dopravního stroje</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těžebně-dopravního stroje</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Navrhnout a popsat postup opravy zjištěných závad těžebně-dopravního stroje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Dodržet zásady BOZP</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Diagnostika poruch lesnických těžebně-dopravních strojů s využitím počítačové diagnostiky a stanovení způsobu opravy</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Zjistit a popsat technický stav určeného těžebně-dopravního stroje pomocí měřidel a diagnostických prostředků</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b) Identifikovat závady, nastavit předepsané parametry a zkontrolovat</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 a ústní ověření</w:t>
      </w:r>
    </w:p>
    <w:p>
      <w:pPr>
        <w:pStyle w:val="P12"/>
        <w:framePr w:w="6710" w:h="831" w:hRule="exact" w:wrap="none" w:vAnchor="page" w:hAnchor="margin" w:x="45" w:y="13805"/>
        <w:rPr>
          <w:rStyle w:val="C3"/>
          <w:rtl w:val="0"/>
        </w:rPr>
      </w:pPr>
    </w:p>
    <w:p>
      <w:pPr>
        <w:pStyle w:val="P13"/>
        <w:framePr w:w="6658" w:h="704" w:hRule="exact" w:wrap="none" w:vAnchor="page" w:hAnchor="margin" w:x="71" w:y="1386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805"/>
        <w:rPr>
          <w:rStyle w:val="C3"/>
          <w:rtl w:val="0"/>
        </w:rPr>
      </w:pPr>
    </w:p>
    <w:p>
      <w:pPr>
        <w:pStyle w:val="P29"/>
        <w:framePr w:w="3839" w:h="704" w:hRule="exact" w:wrap="none" w:vAnchor="page" w:hAnchor="margin" w:x="6856" w:y="13861"/>
        <w:rPr>
          <w:rStyle w:val="C21"/>
          <w:rtl w:val="0"/>
        </w:rPr>
      </w:pPr>
      <w:r>
        <w:rPr>
          <w:rStyle w:val="C21"/>
          <w:rtl w:val="0"/>
        </w:rPr>
        <w:t>Praktické předvedení a ústní ověření</w:t>
      </w:r>
    </w:p>
    <w:p>
      <w:pPr>
        <w:pStyle w:val="P16"/>
        <w:framePr w:w="6710" w:h="376" w:hRule="exact" w:wrap="none" w:vAnchor="page" w:hAnchor="margin" w:x="45" w:y="14636"/>
        <w:rPr>
          <w:rStyle w:val="C3"/>
          <w:rtl w:val="0"/>
        </w:rPr>
      </w:pPr>
    </w:p>
    <w:p>
      <w:pPr>
        <w:pStyle w:val="P17"/>
        <w:framePr w:w="6658" w:h="249" w:hRule="exact" w:wrap="none" w:vAnchor="page" w:hAnchor="margin" w:x="71" w:y="14692"/>
        <w:rPr>
          <w:rStyle w:val="C13"/>
          <w:rtl w:val="0"/>
        </w:rPr>
      </w:pPr>
      <w:r>
        <w:rPr>
          <w:rStyle w:val="C13"/>
          <w:rtl w:val="0"/>
        </w:rPr>
        <w:t>d) Dodržet zásady BOZP</w:t>
      </w:r>
    </w:p>
    <w:p>
      <w:pPr>
        <w:pStyle w:val="P30"/>
        <w:framePr w:w="3921" w:h="376" w:hRule="exact" w:wrap="none" w:vAnchor="page" w:hAnchor="margin" w:x="6800" w:y="14636"/>
        <w:rPr>
          <w:rStyle w:val="C3"/>
          <w:rtl w:val="0"/>
        </w:rPr>
      </w:pPr>
    </w:p>
    <w:p>
      <w:pPr>
        <w:pStyle w:val="P31"/>
        <w:framePr w:w="3839" w:h="249" w:hRule="exact" w:wrap="none" w:vAnchor="page" w:hAnchor="margin" w:x="6856" w:y="14692"/>
        <w:rPr>
          <w:rStyle w:val="C22"/>
          <w:rtl w:val="0"/>
        </w:rPr>
      </w:pPr>
      <w:r>
        <w:rPr>
          <w:rStyle w:val="C22"/>
          <w:rtl w:val="0"/>
        </w:rPr>
        <w:t>Praktické předvedení</w:t>
      </w:r>
    </w:p>
    <w:p>
      <w:pPr>
        <w:pStyle w:val="P32"/>
        <w:framePr w:w="10710" w:h="248" w:hRule="exact" w:wrap="none" w:vAnchor="page" w:hAnchor="margin" w:x="28" w:y="15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29.10.2026 3:19:54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lesnických těžebně-dopravních strojů včetně demontáže a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hydraulického zařízení těžebně-dopravního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kácecí hlavice harvestoru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stupeň opotřebení a funkční způsobilost určené součásti těžebně-dopravního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a stanovit dobu nezbytnou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lesnických těžebně-dopravních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376" w:hRule="exact" w:wrap="none" w:vAnchor="page" w:hAnchor="margin" w:x="45" w:y="8479"/>
        <w:rPr>
          <w:rStyle w:val="C3"/>
          <w:rtl w:val="0"/>
        </w:rPr>
      </w:pPr>
    </w:p>
    <w:p>
      <w:pPr>
        <w:pStyle w:val="P13"/>
        <w:framePr w:w="6658" w:h="249" w:hRule="exact" w:wrap="none" w:vAnchor="page" w:hAnchor="margin" w:x="71" w:y="8535"/>
        <w:rPr>
          <w:rStyle w:val="C11"/>
          <w:rtl w:val="0"/>
        </w:rPr>
      </w:pPr>
      <w:r>
        <w:rPr>
          <w:rStyle w:val="C11"/>
          <w:rtl w:val="0"/>
        </w:rPr>
        <w:t>a) Vysvětlit systém údržby a oprav těžebně-dopravních strojů</w:t>
      </w:r>
    </w:p>
    <w:p>
      <w:pPr>
        <w:pStyle w:val="P28"/>
        <w:framePr w:w="3921" w:h="376" w:hRule="exact" w:wrap="none" w:vAnchor="page" w:hAnchor="margin" w:x="6800" w:y="8479"/>
        <w:rPr>
          <w:rStyle w:val="C3"/>
          <w:rtl w:val="0"/>
        </w:rPr>
      </w:pPr>
    </w:p>
    <w:p>
      <w:pPr>
        <w:pStyle w:val="P29"/>
        <w:framePr w:w="3839" w:h="249" w:hRule="exact" w:wrap="none" w:vAnchor="page" w:hAnchor="margin" w:x="6856" w:y="8535"/>
        <w:rPr>
          <w:rStyle w:val="C21"/>
          <w:rtl w:val="0"/>
        </w:rPr>
      </w:pPr>
      <w:r>
        <w:rPr>
          <w:rStyle w:val="C21"/>
          <w:rtl w:val="0"/>
        </w:rPr>
        <w:t>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Provést údržbu určeného těžebně-dopravního stroje</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Dodržet zásady BOZP pro údržbu a opravárenské práce těžebně-dopravních strojů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 a ústní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Praktické předvedení a ústní ověření</w:t>
      </w:r>
    </w:p>
    <w:p>
      <w:pPr>
        <w:pStyle w:val="P12"/>
        <w:framePr w:w="6710" w:h="376" w:hRule="exact" w:wrap="none" w:vAnchor="page" w:hAnchor="margin" w:x="45" w:y="12417"/>
        <w:rPr>
          <w:rStyle w:val="C3"/>
          <w:rtl w:val="0"/>
        </w:rPr>
      </w:pPr>
    </w:p>
    <w:p>
      <w:pPr>
        <w:pStyle w:val="P13"/>
        <w:framePr w:w="6658" w:h="249" w:hRule="exact" w:wrap="none" w:vAnchor="page" w:hAnchor="margin" w:x="71" w:y="12473"/>
        <w:rPr>
          <w:rStyle w:val="C11"/>
          <w:rtl w:val="0"/>
        </w:rPr>
      </w:pPr>
      <w:r>
        <w:rPr>
          <w:rStyle w:val="C11"/>
          <w:rtl w:val="0"/>
        </w:rPr>
        <w:t>c) Dodržet zásady BOZP pro provádění renovačních metod</w:t>
      </w:r>
    </w:p>
    <w:p>
      <w:pPr>
        <w:pStyle w:val="P28"/>
        <w:framePr w:w="3921" w:h="376" w:hRule="exact" w:wrap="none" w:vAnchor="page" w:hAnchor="margin" w:x="6800" w:y="12417"/>
        <w:rPr>
          <w:rStyle w:val="C3"/>
          <w:rtl w:val="0"/>
        </w:rPr>
      </w:pPr>
    </w:p>
    <w:p>
      <w:pPr>
        <w:pStyle w:val="P29"/>
        <w:framePr w:w="3839" w:h="249" w:hRule="exact" w:wrap="none" w:vAnchor="page" w:hAnchor="margin" w:x="6856" w:y="12473"/>
        <w:rPr>
          <w:rStyle w:val="C21"/>
          <w:rtl w:val="0"/>
        </w:rPr>
      </w:pPr>
      <w:r>
        <w:rPr>
          <w:rStyle w:val="C21"/>
          <w:rtl w:val="0"/>
        </w:rPr>
        <w:t>Praktické předvedení</w:t>
      </w:r>
    </w:p>
    <w:p>
      <w:pPr>
        <w:pStyle w:val="P32"/>
        <w:framePr w:w="10710" w:h="248" w:hRule="exact" w:wrap="none" w:vAnchor="page" w:hAnchor="margin" w:x="28" w:y="12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29.10.2026 3:19:54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těžebně-dopravních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lesnických těžebně dopravních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těžebně-dopravních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příčinu konkrétní poruchy elektrických, hydraulických nebo pneumatických součástí těžebně-dopravního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těžebně-dopravních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lesnického těžebně-dopravního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těžebně-dopravního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těžebně-dopravního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těžebně-dopravních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těžebně-dopravních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těžebně-dopravního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29.10.2026 3:19:54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lesnických těžebně-dopravních strojů, 29.10.2026 3:19:54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lesnických těžebně-dopravních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c) se těžebně-dopravními stroji rozumí harvestor, vyvážecí souprava nebo traktor, lanové dopravní zařízení. Ověřování by mělo být pokud možno spojené do navazujících činností,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poruch lesnických těžebně-dopravních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 nebo traktor, lanové dopravní zařízení.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lesnického těžebně-dopravního stroje u drapáku hydraulické ruky a těsnost pístů lesnického těžebně-dopravního stroje.</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lesnických těžebně-dopravních strojích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píst, pístnice nebo kladka, táhlo nebo ozubené kolo ořezávacích nožů). V kritériu b) se zvolenou renovační metodou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 do kovu různých tlouštěk od 1 do 5 cm.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lesnických těžebně-dopravních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vyvážecí souprava, vyvážecí traktor.</w:t>
      </w:r>
    </w:p>
    <w:p>
      <w:pPr>
        <w:pStyle w:val="P21"/>
        <w:framePr w:w="7654" w:h="331" w:hRule="exact" w:wrap="none" w:vAnchor="page" w:hAnchor="margin" w:x="28" w:y="15940"/>
        <w:rPr>
          <w:rStyle w:val="C16"/>
          <w:rtl w:val="0"/>
        </w:rPr>
      </w:pPr>
      <w:r>
        <w:rPr>
          <w:rStyle w:val="C16"/>
          <w:rtl w:val="0"/>
        </w:rPr>
        <w:t>Opravář/opravářka lesnických těžebně-dopravních strojů, 29.10.2026 3:19:54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8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4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4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64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64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643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64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643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643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643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64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lesnických těžebně-dopravních strojů, 29.10.2026 3:19:54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 stroje – harvestor, vyvážecí souprava, vyvážecí traktor, lesní lanovka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 konstrukční výkresy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•lékarnička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lesnických těžebně-dopravních strojů, 29.10.2026 3:19:54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pStyle w:val="P21"/>
        <w:framePr w:w="7654" w:h="331" w:hRule="exact" w:wrap="none" w:vAnchor="page" w:hAnchor="margin" w:x="28" w:y="15940"/>
        <w:rPr>
          <w:rStyle w:val="C16"/>
          <w:rtl w:val="0"/>
        </w:rPr>
      </w:pPr>
      <w:r>
        <w:rPr>
          <w:rStyle w:val="C16"/>
          <w:rtl w:val="0"/>
        </w:rPr>
        <w:t>Opravář/opravářka lesnických těžebně-dopravních strojů, 29.10.2026 3:19:54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EA62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4A2F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