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A35DE" Type="http://schemas.openxmlformats.org/officeDocument/2006/relationships/officeDocument" Target="/word/document.xml" /><Relationship Id="coreRDA35DE" Type="http://schemas.openxmlformats.org/package/2006/relationships/metadata/core-properties" Target="/docProps/core.xml" /><Relationship Id="customRDA35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29.10.2026 0:00:48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NSP: https://www.nsp.cz/jednotka-prace/opravar-tezebne-dopravnic).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lesnických těžebně-dopravních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c) se těžebně-dopravními stroji rozumí harvestor, vyvážecí souprava nebo traktor, lanové dopravní zařízení. Ověřování by mělo být pokud možno spojené do navazujících činností,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lesnických těžebně-dopravních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 nebo traktor, lanové dopravní zařízení.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lesnických těžebně-dopravních strojích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píst, pístnice nebo kladka, táhlo nebo ozubené kolo ořezávacích nožů). V kritériu b) se zvolenou renovační metodou rozumí navařování, tváření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lesnických těžebně-dopravních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vyvážecí souprava, vyvážecí traktor.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29.10.2026 0:00:48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29.10.2026 0:00:48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