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A46F21" Type="http://schemas.openxmlformats.org/officeDocument/2006/relationships/officeDocument" Target="/word/document.xml" /><Relationship Id="coreR5DA46F21" Type="http://schemas.openxmlformats.org/package/2006/relationships/metadata/core-properties" Target="/docProps/core.xml" /><Relationship Id="customR5DA46F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lesnických těžebně-dopravních strojů (kód: 41-103-M)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lesnických těžebně dopravních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Diagnostika poruch lesnických těžebně-dopravních strojů s využitím počítačové diagnostiky a stanovení způsobu opravy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Seřizování lesnických těžebně-dopravních strojů včetně demontáže a montáže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údržbářských a opravárenských prací na lesnických těžebně-dopravních strojích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Ruční obrábění a zpracování kovových materiálů, popř. 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Kontrola funkčnosti, údržba a oprava elektrických, hydraulických nebo pneumatických součástí lesnických těžebně dopravních strojů</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Odzkoušení a předvedení funkčnosti opraveného lesnického těžebně-dopravního stroje</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4</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lesnických těžebně-dopravních strojů, 30.7.2026 4:21:34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těžebně-dopravních strojů, dílenských příruček, návodů k obsluze, strojírenských tabulek,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hydraulického zařízení těžebně-dopravního stroje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ke zvolenému technologickému postupu potřebné pracovní prostředky, včetně speciálních přípravků pro montáž a demontáž, a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lesnických těžebně dopravních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určeného těžebně-dopravního stroje</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určeného těžebně-dopravního stroje</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c) Navrhnout a popsat postup opravy zjištěných závad těžebně-dopravního stroje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d) Dodržet zásady BOZP</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Diagnostika poruch lesnických těžebně-dopravních strojů s využitím počítačové diagnostiky a stanovení způsobu opravy</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Zjistit a popsat technický stav určeného těžebně-dopravního stroje pomocí měřidel a diagnostických prostředků</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b) Identifikovat závady, nastavit předepsané parametry a zkontrolovat</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 a ústní ověření</w:t>
      </w:r>
    </w:p>
    <w:p>
      <w:pPr>
        <w:pStyle w:val="P12"/>
        <w:framePr w:w="6710" w:h="831" w:hRule="exact" w:wrap="none" w:vAnchor="page" w:hAnchor="margin" w:x="45" w:y="13805"/>
        <w:rPr>
          <w:rStyle w:val="C3"/>
          <w:rtl w:val="0"/>
        </w:rPr>
      </w:pPr>
    </w:p>
    <w:p>
      <w:pPr>
        <w:pStyle w:val="P13"/>
        <w:framePr w:w="6658" w:h="704" w:hRule="exact" w:wrap="none" w:vAnchor="page" w:hAnchor="margin" w:x="71" w:y="13861"/>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805"/>
        <w:rPr>
          <w:rStyle w:val="C3"/>
          <w:rtl w:val="0"/>
        </w:rPr>
      </w:pPr>
    </w:p>
    <w:p>
      <w:pPr>
        <w:pStyle w:val="P29"/>
        <w:framePr w:w="3839" w:h="704" w:hRule="exact" w:wrap="none" w:vAnchor="page" w:hAnchor="margin" w:x="6856" w:y="13861"/>
        <w:rPr>
          <w:rStyle w:val="C21"/>
          <w:rtl w:val="0"/>
        </w:rPr>
      </w:pPr>
      <w:r>
        <w:rPr>
          <w:rStyle w:val="C21"/>
          <w:rtl w:val="0"/>
        </w:rPr>
        <w:t>Praktické předvedení a ústní ověření</w:t>
      </w:r>
    </w:p>
    <w:p>
      <w:pPr>
        <w:pStyle w:val="P16"/>
        <w:framePr w:w="6710" w:h="376" w:hRule="exact" w:wrap="none" w:vAnchor="page" w:hAnchor="margin" w:x="45" w:y="14636"/>
        <w:rPr>
          <w:rStyle w:val="C3"/>
          <w:rtl w:val="0"/>
        </w:rPr>
      </w:pPr>
    </w:p>
    <w:p>
      <w:pPr>
        <w:pStyle w:val="P17"/>
        <w:framePr w:w="6658" w:h="249" w:hRule="exact" w:wrap="none" w:vAnchor="page" w:hAnchor="margin" w:x="71" w:y="14692"/>
        <w:rPr>
          <w:rStyle w:val="C13"/>
          <w:rtl w:val="0"/>
        </w:rPr>
      </w:pPr>
      <w:r>
        <w:rPr>
          <w:rStyle w:val="C13"/>
          <w:rtl w:val="0"/>
        </w:rPr>
        <w:t>d) Dodržet zásady BOZP</w:t>
      </w:r>
    </w:p>
    <w:p>
      <w:pPr>
        <w:pStyle w:val="P30"/>
        <w:framePr w:w="3921" w:h="376" w:hRule="exact" w:wrap="none" w:vAnchor="page" w:hAnchor="margin" w:x="6800" w:y="14636"/>
        <w:rPr>
          <w:rStyle w:val="C3"/>
          <w:rtl w:val="0"/>
        </w:rPr>
      </w:pPr>
    </w:p>
    <w:p>
      <w:pPr>
        <w:pStyle w:val="P31"/>
        <w:framePr w:w="3839" w:h="249" w:hRule="exact" w:wrap="none" w:vAnchor="page" w:hAnchor="margin" w:x="6856" w:y="14692"/>
        <w:rPr>
          <w:rStyle w:val="C22"/>
          <w:rtl w:val="0"/>
        </w:rPr>
      </w:pPr>
      <w:r>
        <w:rPr>
          <w:rStyle w:val="C22"/>
          <w:rtl w:val="0"/>
        </w:rPr>
        <w:t>Praktické předvedení</w:t>
      </w:r>
    </w:p>
    <w:p>
      <w:pPr>
        <w:pStyle w:val="P32"/>
        <w:framePr w:w="10710" w:h="248" w:hRule="exact" w:wrap="none" w:vAnchor="page" w:hAnchor="margin" w:x="28" w:y="15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30.7.2026 4:21:34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lesnických těžebně-dopravních strojů včetně demontáže a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hydraulického zařízení těžebně-dopravního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demontáž a montáž kácecí hlavice harvestoru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pro provádění demontážních a montážních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Posoudit stupeň opotřebení a funkční způsobilost určené součásti těžebně-dopravního stroje</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Doporučit konkrétní opatření pro další provoz součásti a stanovit dobu nezbytnou k provedení preventivní opravy a termín provedení opravy</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obě kritéria.</w:t>
      </w:r>
    </w:p>
    <w:p>
      <w:pPr>
        <w:pStyle w:val="P23"/>
        <w:framePr w:w="10710" w:h="340" w:hRule="exact" w:wrap="none" w:vAnchor="page" w:hAnchor="margin" w:x="28" w:y="7664"/>
        <w:rPr>
          <w:rStyle w:val="C18"/>
          <w:rtl w:val="0"/>
        </w:rPr>
      </w:pPr>
      <w:r>
        <w:rPr>
          <w:rStyle w:val="C18"/>
          <w:rtl w:val="0"/>
        </w:rPr>
        <w:t>Provádění údržbářských a opravárenských prací na lesnických těžebně-dopravních strojích</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376" w:hRule="exact" w:wrap="none" w:vAnchor="page" w:hAnchor="margin" w:x="45" w:y="8479"/>
        <w:rPr>
          <w:rStyle w:val="C3"/>
          <w:rtl w:val="0"/>
        </w:rPr>
      </w:pPr>
    </w:p>
    <w:p>
      <w:pPr>
        <w:pStyle w:val="P13"/>
        <w:framePr w:w="6658" w:h="249" w:hRule="exact" w:wrap="none" w:vAnchor="page" w:hAnchor="margin" w:x="71" w:y="8535"/>
        <w:rPr>
          <w:rStyle w:val="C11"/>
          <w:rtl w:val="0"/>
        </w:rPr>
      </w:pPr>
      <w:r>
        <w:rPr>
          <w:rStyle w:val="C11"/>
          <w:rtl w:val="0"/>
        </w:rPr>
        <w:t>a) Vysvětlit systém údržby a oprav těžebně-dopravních strojů</w:t>
      </w:r>
    </w:p>
    <w:p>
      <w:pPr>
        <w:pStyle w:val="P28"/>
        <w:framePr w:w="3921" w:h="376" w:hRule="exact" w:wrap="none" w:vAnchor="page" w:hAnchor="margin" w:x="6800" w:y="8479"/>
        <w:rPr>
          <w:rStyle w:val="C3"/>
          <w:rtl w:val="0"/>
        </w:rPr>
      </w:pPr>
    </w:p>
    <w:p>
      <w:pPr>
        <w:pStyle w:val="P29"/>
        <w:framePr w:w="3839" w:h="249" w:hRule="exact" w:wrap="none" w:vAnchor="page" w:hAnchor="margin" w:x="6856" w:y="8535"/>
        <w:rPr>
          <w:rStyle w:val="C21"/>
          <w:rtl w:val="0"/>
        </w:rPr>
      </w:pPr>
      <w:r>
        <w:rPr>
          <w:rStyle w:val="C21"/>
          <w:rtl w:val="0"/>
        </w:rPr>
        <w:t>Ústní ověření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Provést údržbu určeného těžebně-dopravního stroje</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Dodržet zásady BOZP pro údržbu a opravárenské práce těžebně-dopravních strojů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 a ústní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Praktické předvedení a ústní ověření</w:t>
      </w:r>
    </w:p>
    <w:p>
      <w:pPr>
        <w:pStyle w:val="P12"/>
        <w:framePr w:w="6710" w:h="376" w:hRule="exact" w:wrap="none" w:vAnchor="page" w:hAnchor="margin" w:x="45" w:y="12417"/>
        <w:rPr>
          <w:rStyle w:val="C3"/>
          <w:rtl w:val="0"/>
        </w:rPr>
      </w:pPr>
    </w:p>
    <w:p>
      <w:pPr>
        <w:pStyle w:val="P13"/>
        <w:framePr w:w="6658" w:h="249" w:hRule="exact" w:wrap="none" w:vAnchor="page" w:hAnchor="margin" w:x="71" w:y="12473"/>
        <w:rPr>
          <w:rStyle w:val="C11"/>
          <w:rtl w:val="0"/>
        </w:rPr>
      </w:pPr>
      <w:r>
        <w:rPr>
          <w:rStyle w:val="C11"/>
          <w:rtl w:val="0"/>
        </w:rPr>
        <w:t>c) Dodržet zásady BOZP pro provádění renovačních metod</w:t>
      </w:r>
    </w:p>
    <w:p>
      <w:pPr>
        <w:pStyle w:val="P28"/>
        <w:framePr w:w="3921" w:h="376" w:hRule="exact" w:wrap="none" w:vAnchor="page" w:hAnchor="margin" w:x="6800" w:y="12417"/>
        <w:rPr>
          <w:rStyle w:val="C3"/>
          <w:rtl w:val="0"/>
        </w:rPr>
      </w:pPr>
    </w:p>
    <w:p>
      <w:pPr>
        <w:pStyle w:val="P29"/>
        <w:framePr w:w="3839" w:h="249" w:hRule="exact" w:wrap="none" w:vAnchor="page" w:hAnchor="margin" w:x="6856" w:y="12473"/>
        <w:rPr>
          <w:rStyle w:val="C21"/>
          <w:rtl w:val="0"/>
        </w:rPr>
      </w:pPr>
      <w:r>
        <w:rPr>
          <w:rStyle w:val="C21"/>
          <w:rtl w:val="0"/>
        </w:rPr>
        <w:t>Praktické předvedení</w:t>
      </w:r>
    </w:p>
    <w:p>
      <w:pPr>
        <w:pStyle w:val="P32"/>
        <w:framePr w:w="10710" w:h="248" w:hRule="exact" w:wrap="none" w:vAnchor="page" w:hAnchor="margin" w:x="28" w:y="12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30.7.2026 4:21:34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na nejméně 3 konkrétních součástech těžebně-dopravních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 popř. plastů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lesnických těžebně dopravních strojů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těžebně-dopravních strojů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příčinu konkrétní poruchy elektrických, hydraulických nebo pneumatických součástí těžebně-dopravního stroje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a pneumatických součástí těžebně-dopravních strojů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lesnického těžebně-dopravního stroje</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a) Provést a popsat závěrečnou kontrolu provedené opravy těžebně-dopravního stroje</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Odzkoušet a předvést funkčnost opraveného těžebně-dopravního stroje</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c) Dodržet zásady BOZP</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Předvést vyhledání informací o výrobcích a autorizovaných servisech těžebně-dopravních strojů dostupnými komunikačními prostředky</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Předvést praktickou profesní komunikaci s výrobcem a autorizovaným servisem těžebně-dopravních strojů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Vysvětlit zajištění záručního a pozáručního servisu určeného těžebně-dopravního stroje u autorizovaného servisu</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32"/>
        <w:framePr w:w="10710" w:h="248" w:hRule="exact" w:wrap="none" w:vAnchor="page" w:hAnchor="margin" w:x="28" w:y="14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30.7.2026 4:21:34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30.7.2026 4:21:34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https://www.nsp.cz/jednotka-prace/opravar-tezebne-dopravnic).</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 (§ 3 odst. 3 a) zákona č. 361/2000 Sb., o provozu na pozemních komunikacích)</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 (ČSN 12480-1 a ČSN ISO 9926-1).</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lesnických těžebně-dopravních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c) se těžebně-dopravními stroji rozumí harvestor, vyvážecí souprava nebo traktor, lanové dopravní zařízení. Ověřování by mělo být pokud možno spojené do navazujících činností,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poruch lesnických těžebně-dopravních strojů s využitím počítačové diagnostiky a stanovení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harvestor, vyvážecí souprava nebo traktor, lanové dopravní zařízení.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stupně opotřebení a funkční způsobilosti jednotlivých součástí s ohledem na optimální provoz</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bude posouzen stupeň opotřebení a funkční způsobilost součástí lesnického těžebně-dopravního stroje u drapáku hydraulické ruky a těsnost pístů lesnického těžebně-dopravního stroje.</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lesnických těžebně-dopravních strojích</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harvestor, vyvážecí souprava.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píst, pístnice nebo kladka, táhlo nebo ozubené kolo ořezávacích nožů). V kritériu b) se zvolenou renovační metodou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 do kovu různých tlouštěk od 1 do 5 cm.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funkčnosti, údržba a oprava elektrických, hydraulických nebo pneumatických součástí lesnických těžebně-dopravních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vyvážecí souprava, vyvážecí traktor.</w:t>
      </w:r>
    </w:p>
    <w:p>
      <w:pPr>
        <w:pStyle w:val="P21"/>
        <w:framePr w:w="7654" w:h="331" w:hRule="exact" w:wrap="none" w:vAnchor="page" w:hAnchor="margin" w:x="28" w:y="15940"/>
        <w:rPr>
          <w:rStyle w:val="C16"/>
          <w:rtl w:val="0"/>
        </w:rPr>
      </w:pPr>
      <w:r>
        <w:rPr>
          <w:rStyle w:val="C16"/>
          <w:rtl w:val="0"/>
        </w:rPr>
        <w:t>Opravář/opravářka lesnických těžebně-dopravních strojů, 30.7.2026 4:21:34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3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opravárenství strojů v lesnictví nebo ve funkci učitele praktického vyučování nebo odborného výcviku v oboru vzdělání zaměřeném na lesnickou techniku. </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opravárenství strojů v lesnictví nebo ve funkci učitele odborných předmětů nebo praktického vyučování nebo odborného výcviku v oboru vzdělání zaměřeném na lesnickou techniku.</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lesnických těžebně-dopravních strojů, 30.7.2026 4:21:34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•těžebně-dopravní stroje – harvestor, vyvážecí souprava, vyvážecí traktor, lesní lanovka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 konstrukční výkresy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•lékarnička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lesnických těžebně-dopravních strojů, 30.7.2026 4:21:34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pStyle w:val="P21"/>
        <w:framePr w:w="7654" w:h="331" w:hRule="exact" w:wrap="none" w:vAnchor="page" w:hAnchor="margin" w:x="28" w:y="15940"/>
        <w:rPr>
          <w:rStyle w:val="C16"/>
          <w:rtl w:val="0"/>
        </w:rPr>
      </w:pPr>
      <w:r>
        <w:rPr>
          <w:rStyle w:val="C16"/>
          <w:rtl w:val="0"/>
        </w:rPr>
        <w:t>Opravář/opravářka lesnických těžebně-dopravních strojů, 30.7.2026 4:21:34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9DAF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55F5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