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399A51" Type="http://schemas.openxmlformats.org/officeDocument/2006/relationships/officeDocument" Target="/word/document.xml" /><Relationship Id="coreRB399A51" Type="http://schemas.openxmlformats.org/package/2006/relationships/metadata/core-properties" Target="/docProps/core.xml" /><Relationship Id="customRB399A5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štěpkovacích strojů (kód: 41-102-H)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štěpkovacích strojů, 11.9.2026 17:48:01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Opravář lesnických strojů (kód: 41-56-H/02)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Opravář/opravářka lesnické těžební techniky (kód: 41-104-H)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Opravář/opravářka pro pěstební a školkařskou techniku (kód: 41-101-H)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Opravář/opravářka štěpkovacích strojů (kód: 41-102-H)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Opravář lesnických strojů (kód: 41-99-H/18)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Opravář/opravářka lesnické těžební techniky (kód: 41-104-H)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Opravář/opravářka pro pěstební a školkařskou techniku (kód: 41-101-H)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Opravář/opravářka štěpkovacích strojů (kód: 41-102-H)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Opravář těžebně-dopravních a štěpkovacích strojů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štěpkovacích strojů, 11.9.2026 17:48:01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