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0BD66" Type="http://schemas.openxmlformats.org/officeDocument/2006/relationships/officeDocument" Target="/word/document.xml" /><Relationship Id="coreR7BC0BD66" Type="http://schemas.openxmlformats.org/package/2006/relationships/metadata/core-properties" Target="/docProps/core.xml" /><Relationship Id="customR7BC0BD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motorové pile a křovinořezu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 pěstební a školkařské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strojů a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pěstební a školkařské techniky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Opravy a údržba pěstební a školkařské techniky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Opravy a údržba plnící a osévací linky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odborné komunikace s výrobcem a autorizovaným servisem lesnických strojů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29.10.2026 1:41:48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 zahájením zkoušky předloží autorizované osobě následující certifikáty: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- řidičský průkaz sk. T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"Čtení a použití technických podkladů v oblasti opravárenství“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"Ruční obrábění a zpracování kovových materiálů, popř. plastů“ v kritériu a) se ručním obráběním a zpracováním rozumí sváření, vrtání, řezání, pilování, stříhání, broušení,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"Jednoduché technologické úkony při strojním obrábění technických materiálů a renovaci součástí“ v kritériu a) se strojním obráběním rozumí broušení, obrážení,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stupně opotřebení a funkční způsobilosti jednotlivých součástí pěstební a školkařské techniky“ v kritériu a) se funkční nezpůsobilostí rozumí takový stupeň opotřebení stroje nebo jeho součásti, že stroj už neplní svoji funkci.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vlivu opravárenské činnosti na životní prostředí a přijímání opatření k zabránění negativním následkům“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"Opravy a údržba pěstební a školkařské techniky“ v kritériích a) a c) se rozumí pěstebním a školkařským strojem školkovací stroj, podřezávač, stroj pro sklizeň sazenic nebo sázecí stroj.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dílnách nebo na venkovním prostranství autorizované osoby. Je třeba, aby ověřování probíhalo jako na sebe navazující činnosti s uceleným opravárenským úkonem.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nutno přihlížet k bezpečnému a kvalitnímu provádění všech úkolů a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29.10.2026 1:41:48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Tomáš Dohnanský, OSVČ, akreditovaný poradce MZe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Nové Město na Moravě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29.10.2026 1:41:48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