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2BB911D" Type="http://schemas.openxmlformats.org/officeDocument/2006/relationships/officeDocument" Target="/word/document.xml" /><Relationship Id="coreR62BB911D" Type="http://schemas.openxmlformats.org/package/2006/relationships/metadata/core-properties" Target="/docProps/core.xml" /><Relationship Id="customR62BB911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Opravář pro pěstební a školkařskou techniku (kód: 41-101-H)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Čtení a použití technických podkladů v oblasti opravárenství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Stanovení pracovních postupů, prostředků a metod v oblasti opravárenství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materiálů, popř. plastů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Jednoduché technologické úkony při strojním obrábění technických materiálů a renovaci součástí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Používání základních renovačních metod při obnově součástí strojů a zařízení pro pěstování rostlin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Provádění údržbářských a opravárenských prací na motorové pile a křovinořezu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Odzkoušení funkčnosti opravené pěstební a školkařské techniky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Diagnostikování poruch strojů a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Posuzování stupně opotřebení a funkční způsobilosti jednotlivých součástí pěstební a školkařské techniky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Posuzování vlivu opravárenské činnosti na životní prostředí a přijímání opatření k zabránění negativním následkům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Opravy a údržba pěstební a školkařské techniky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Opravy a údržba plnící a osévací linky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36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421"/>
        <w:rPr>
          <w:rStyle w:val="C11"/>
          <w:rtl w:val="0"/>
        </w:rPr>
      </w:pPr>
      <w:r>
        <w:rPr>
          <w:rStyle w:val="C11"/>
          <w:rtl w:val="0"/>
        </w:rPr>
        <w:t>Vedení odborné komunikace s výrobcem a autorizovaným servisem lesnických strojů</w:t>
      </w:r>
    </w:p>
    <w:p>
      <w:pPr>
        <w:pStyle w:val="P14"/>
        <w:framePr w:w="805" w:h="376" w:hRule="exact" w:wrap="none" w:vAnchor="page" w:hAnchor="margin" w:x="9916" w:y="1036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42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10968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130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51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před zahájením zkoušky předloží autorizované osobě následující certifikáty: 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Svařování kovů (svářečský průkaz) - základní zkouška - odborná způsobilost podle ČSN 05 07 05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Řízení traktorů - řidičský průkaz sk. T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je povinen být vybaven předepsanými osobními ochrannými pracovními pomůckami (OOPP) podle Nařízení vlády č. 495/2001 Sb., ve znění pozdějších předpisů.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"Čtení a použití technických podkladů v oblasti opravárenství“ v kritériu c) se informačními a komunikačními technologie rozumí zejména využití internetu, případně telefonu.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"Ruční obrábění a zpracování kovových materiálů, popř. plastů“ v kritériu a) se ručním obráběním a zpracováním rozumí sváření, vrtání, řezání, pilování, stříhání, broušení,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"Jednoduché technologické úkony při strojním obrábění technických materiálů a renovaci součástí“ v kritériu a) se strojním obráběním rozumí broušení, obrážení, frézování a soustružení.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stupně opotřebení a funkční způsobilosti jednotlivých součástí pěstební a školkařské techniky“ v kritériu a) se funkční nezpůsobilostí rozumí takový stupeň opotřebení stroje nebo jeho součásti, že stroj už neplní svoji funkci.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"Posuzování vlivu opravárenské činnosti na životní prostředí a přijímání opatření k zabránění negativním následkům“ v kritériu d) se jedná o prokázání správného roztřídění odpadu, zejména separace nebezpečného odpadu (použité oleje, baterie, zářivky, chemický odpad, postřiky, obaly od barev), kovů, plastů a papíru.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 kompetence "Opravy a údržba pěstební a školkařské techniky“ v kritériích a) a c) se rozumí pěstebním a školkařským strojem školkovací stroj, podřezávač, stroj pro sklizeň sazenic nebo sázecí stroj.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proběhne v dílnách nebo na venkovním prostranství autorizované osoby. Je třeba, aby ověřování probíhalo jako na sebe navazující činnosti s uceleným opravárenským úkonem.</w:t>
      </w:r>
    </w:p>
    <w:p>
      <w:pPr>
        <w:keepNext w:val="0"/>
        <w:keepLines w:val="0"/>
        <w:framePr w:w="10766" w:h="1083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nutno přihlížet k bezpečnému a kvalitnímu provádění všech úkolů a operací.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Lesy České republiky,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Ing. Tomáš Dohnanský, OSVČ, akreditovaný poradce MZe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SOŠ Nové Město na Moravě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Triumfa Energo, s. r. o. 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asociace podnikatelů v lesním hospodářství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Hanušovická lesní,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Lesní společnost Broumov Holding,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Vojenské lesy a statky ČR, s. p.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Opravář pro pěstební a školkařskou techniku, 30.7.2026 6:01:12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