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BEFE35" Type="http://schemas.openxmlformats.org/officeDocument/2006/relationships/officeDocument" Target="/word/document.xml" /><Relationship Id="coreR28BEFE35" Type="http://schemas.openxmlformats.org/package/2006/relationships/metadata/core-properties" Target="/docProps/core.xml" /><Relationship Id="customR28BEFE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07.08.2007 do: 29.08.2023</w:t>
      </w:r>
    </w:p>
    <w:p>
      <w:pPr>
        <w:pStyle w:val="P21"/>
        <w:framePr w:w="7654" w:h="331" w:hRule="exact" w:wrap="none" w:vAnchor="page" w:hAnchor="margin" w:x="28" w:y="15940"/>
        <w:rPr>
          <w:rStyle w:val="C16"/>
          <w:rtl w:val="0"/>
        </w:rPr>
      </w:pPr>
      <w:r>
        <w:rPr>
          <w:rStyle w:val="C16"/>
          <w:rtl w:val="0"/>
        </w:rPr>
        <w:t>Jednoduchá obsluha hostů, 2.8.2026 3:36:27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2.8.2026 3:36:27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2.8.2026 3:36:27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2.8.2026 3:36:27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2.8.2026 3:36:27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2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575"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2.8.2026 3:36:27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575"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2.8.2026 3:36:27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2.8.2026 3:36:27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