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DA2CFE" Type="http://schemas.openxmlformats.org/officeDocument/2006/relationships/officeDocument" Target="/word/document.xml" /><Relationship Id="coreR11DA2CFE" Type="http://schemas.openxmlformats.org/package/2006/relationships/metadata/core-properties" Target="/docProps/core.xml" /><Relationship Id="customR11DA2C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hrázný jezný / vodohospodářská technička hrázná jezná (kód: 36-153-M)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hrázný jezný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hrázný jezný / vodohospodářská technička hrázná jezná, 28.4.2026 19:53:15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Vodohospodářský technik (kód: 36-99-M/16)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3"/>
        <w:framePr w:w="398" w:h="268" w:hRule="exact" w:wrap="none" w:vAnchor="page" w:hAnchor="margin" w:x="28" w:y="116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55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2419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12667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6"/>
        <w:framePr w:w="10710" w:h="113" w:hRule="exact" w:wrap="none" w:vAnchor="page" w:hAnchor="margin" w:x="28" w:y="12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1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4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5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4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5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8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899"/>
        <w:rPr>
          <w:rStyle w:val="C18"/>
          <w:rtl w:val="0"/>
        </w:rPr>
      </w:pPr>
      <w:r>
        <w:rPr>
          <w:rStyle w:val="C18"/>
          <w:rtl w:val="0"/>
        </w:rPr>
        <w:t>Vodohospodářský technik hrázný jezný</w:t>
      </w:r>
    </w:p>
    <w:p>
      <w:pPr>
        <w:pStyle w:val="P20"/>
        <w:framePr w:w="5338" w:h="376" w:hRule="exact" w:wrap="none" w:vAnchor="page" w:hAnchor="margin" w:x="5383" w:y="138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899"/>
        <w:rPr>
          <w:rStyle w:val="C19"/>
          <w:rtl w:val="0"/>
        </w:rPr>
      </w:pPr>
      <w:r>
        <w:rPr>
          <w:rStyle w:val="C19"/>
          <w:rtl w:val="0"/>
        </w:rPr>
        <w:t>Vodohospodářský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hrázný jezný / vodohospodářská technička hrázná jezná, 28.4.2026 19:53:15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