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80D9F0" Type="http://schemas.openxmlformats.org/officeDocument/2006/relationships/officeDocument" Target="/word/document.xml" /><Relationship Id="coreR7980D9F0" Type="http://schemas.openxmlformats.org/package/2006/relationships/metadata/core-properties" Target="/docProps/core.xml" /><Relationship Id="customR7980D9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inženýr průmyslového řídicího systému (kód: 18-011-T)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řídicích technologických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instrukcí pro provoz a údržbu řídicích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funkce a působení řídicího systému v návaznosti na stávající potřeby a možnosti řídicích systémů nebo v průběhu mimořádných stavů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struktury a parametrizace řídicího systému v souladu s potřebami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řádného technického stavu řídicích technologických systémů a navrhování jejich dalšího vývoje v návaznosti na potřeby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změn systému a nových prvků v programovém a technickém vybavení v návaznosti na potřeby a nové skutečnosti provozu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Zpracování změn řídicích systémů v kontextu změn struktury řízeného technologického procesu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průmyslového řídicího systému, 17.9.2026 3:12:37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10 zadání, zaměřených na ověření znalostní složky vybrané kompetence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zadání pro každého uchazeče, sestaveného z 1 zadání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kritéria, která vyžadují písemné ověření, použije uchazeč volný text.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dvě různé úlohy pro řešení všech kompetencí zkoušky s vyjímkou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nové skutečnosti provozu a Zpracování změn řídicích systémů v kontextu změn struktury řízeného technologického procesu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použití při zkoušce vybere autorizovaná osoba náhodným výběrem jednu z úloh pro použití při zkoušce.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Úloha musí definovat fiktivního klienta a jeho technologii, pro kterou se navrhuje řídící systém. Technologie musí mít 5 různých různých spolupracujících prvků. Zadání úlohy musí obsahovat všechny údaje, potřebné při řešení všech kompetencí s vyjímkou tří výše uvdených.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ůkolů zadaných v kompetencích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 a nové skutečnosti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změn řídicích systémů v kontextu změn struktury řízeného technologického procesu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autorizovaná osoba fungující řídící systém, který řídí 5 různých prvků technologie fiktivního klienta. O systému poskytne autorizovaná osoba všechny potřebné informace. Pro diagnostiku systému poskytne monitorovací nástroje. Pro řešení kritéria c)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v řídícím systému stav, který povede ke vzniku kritické události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kritéria d) nastaví problém, jehož obecná charakteristika je uvedena v popisu kritéria.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 roli klienta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změn systému a nových prvků v programovém a technickém vybavení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 dvě změny v řídícím systému. K instalaci změn zadá všechny potřebné podklady.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nejpozději v den oznámení termínu zkoušky z profesní kvalifikace uchazeči sdělit informace o dvou řídících systémech, které mohou být použity při zkoušce. Musí se jednat o široce používané systémy. Uchazeč má právo zvolit si platformu pro realizaci zkoušky nejpozději pět dní před konáním zkoušky po dohodě s autorizovanou osobou.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Tento systém bude použit i při přípravě řídícího systému pro tři výše zmíněné kompetence. Ve stejný den autorizovaná osoba uvede informace o dostupném ICT, které lze použít při realizace výše uvedeného řídícího systému. Uchazeč si jednu sadu ICT nejpozději pět dní před konáním zkoušky vybere. Ta bude použita autorizovanou osobou k realizaci výše uvedeného řídícího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průmyslového řídicího systému, 17.9.2026 3:12:37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informační technologie a elektronické komunikace,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průmyslového řídicího systému, 17.9.2026 3:12:37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