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277C61" Type="http://schemas.openxmlformats.org/officeDocument/2006/relationships/officeDocument" Target="/word/document.xml" /><Relationship Id="coreR2E277C61" Type="http://schemas.openxmlformats.org/package/2006/relationships/metadata/core-properties" Target="/docProps/core.xml" /><Relationship Id="customR2E277C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Systémový inženýr / systémová inženýrka průmyslového řídicího systému (kód: 18-011-T)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Systémový inženýr správy aplikací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oblasti řídicích technologických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instrukcí pro provoz a údržbu řídicích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Vyhodnocování funkce a působení řídicího systému v návaznosti na stávající potřeby a možnosti řídicích systémů nebo v průběhu mimořádných stavů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7</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struktury a parametrizace řídicího systému v souladu s potřebami provozu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Zajišťování řádného technického stavu řídicích technologických systémů a navrhování jejich dalšího vývoje v návaznosti na potřeby</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7</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Zajišťování změn systému a nových prvků v programovém a technickém vybavení v návaznosti na potřeby a nové skutečnosti provozu</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6</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Zpracování změn řídicích systémů v kontextu změn struktury řízeného technologického procesu</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7</w:t>
      </w:r>
    </w:p>
    <w:p>
      <w:pPr>
        <w:pStyle w:val="P7"/>
        <w:framePr w:w="8788" w:h="340" w:hRule="exact" w:wrap="none" w:vAnchor="page" w:hAnchor="margin" w:x="28" w:y="9172"/>
        <w:rPr>
          <w:rStyle w:val="C8"/>
          <w:rtl w:val="0"/>
        </w:rPr>
      </w:pPr>
      <w:r>
        <w:rPr>
          <w:rStyle w:val="C8"/>
          <w:rtl w:val="0"/>
        </w:rPr>
        <w:t>Platnost standardu</w:t>
      </w:r>
    </w:p>
    <w:p>
      <w:pPr>
        <w:pStyle w:val="P20"/>
        <w:framePr w:w="2928" w:h="248" w:hRule="exact" w:wrap="none" w:vAnchor="page" w:hAnchor="margin" w:x="28" w:y="951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Systémový inženýr / systémová inženýrka průmyslového řídicího systému, 28.4.2026 19:57:51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oblasti řídicích technologických systémů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princip fungování dané technologie klienta (ovládat terminologii oboru klienta, znát účel a funkci oboru klienta)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Popsat princip sběru dat a informací, vyhodnocování dat a interpretace informací vůči technologii klienta. Popsat vhodné regulační podmínky, nezbytné zásahy pro udržení technologie klienta v provozních limitech</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ICT technologiích (ovládat terminologii, znát účel a funkci základních HW, SW komponent)</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Vypracovat hierarchický architekturní návrh řídicího systému dle specifikace technologie dodané klientem</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Zpracovávání instrukcí pro provoz a údržbu řídicích systémů</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376" w:hRule="exact" w:wrap="none" w:vAnchor="page" w:hAnchor="margin" w:x="45" w:y="7543"/>
        <w:rPr>
          <w:rStyle w:val="C3"/>
          <w:rtl w:val="0"/>
        </w:rPr>
      </w:pPr>
    </w:p>
    <w:p>
      <w:pPr>
        <w:pStyle w:val="P13"/>
        <w:framePr w:w="6658" w:h="249" w:hRule="exact" w:wrap="none" w:vAnchor="page" w:hAnchor="margin" w:x="71" w:y="7599"/>
        <w:rPr>
          <w:rStyle w:val="C11"/>
          <w:rtl w:val="0"/>
        </w:rPr>
      </w:pPr>
      <w:r>
        <w:rPr>
          <w:rStyle w:val="C11"/>
          <w:rtl w:val="0"/>
        </w:rPr>
        <w:t>a) Navrhnout koncepci dokumentace o správě hardware a software</w:t>
      </w:r>
    </w:p>
    <w:p>
      <w:pPr>
        <w:pStyle w:val="P28"/>
        <w:framePr w:w="3921" w:h="376" w:hRule="exact" w:wrap="none" w:vAnchor="page" w:hAnchor="margin" w:x="6800" w:y="7543"/>
        <w:rPr>
          <w:rStyle w:val="C3"/>
          <w:rtl w:val="0"/>
        </w:rPr>
      </w:pPr>
    </w:p>
    <w:p>
      <w:pPr>
        <w:pStyle w:val="P29"/>
        <w:framePr w:w="3839" w:h="249" w:hRule="exact" w:wrap="none" w:vAnchor="page" w:hAnchor="margin" w:x="6856" w:y="7599"/>
        <w:rPr>
          <w:rStyle w:val="C21"/>
          <w:rtl w:val="0"/>
        </w:rPr>
      </w:pPr>
      <w:r>
        <w:rPr>
          <w:rStyle w:val="C21"/>
          <w:rtl w:val="0"/>
        </w:rPr>
        <w:t>Praktické předvedení a ústní ověření</w:t>
      </w:r>
    </w:p>
    <w:p>
      <w:pPr>
        <w:pStyle w:val="P16"/>
        <w:framePr w:w="6710" w:h="831" w:hRule="exact" w:wrap="none" w:vAnchor="page" w:hAnchor="margin" w:x="45" w:y="7920"/>
        <w:rPr>
          <w:rStyle w:val="C3"/>
          <w:rtl w:val="0"/>
        </w:rPr>
      </w:pPr>
    </w:p>
    <w:p>
      <w:pPr>
        <w:pStyle w:val="P17"/>
        <w:framePr w:w="6658" w:h="704" w:hRule="exact" w:wrap="none" w:vAnchor="page" w:hAnchor="margin" w:x="71" w:y="7976"/>
        <w:rPr>
          <w:rStyle w:val="C13"/>
          <w:rtl w:val="0"/>
        </w:rPr>
      </w:pPr>
      <w:r>
        <w:rPr>
          <w:rStyle w:val="C13"/>
          <w:rtl w:val="0"/>
        </w:rPr>
        <w:t>b) Specifikovat rutinní činnosti podle schémat dodaných klientem (dekompozice díla na činnosti, struktura rozkladu činností do bloků/kroků, úprava textu, bezchybnost, interpretační jednoznačnost apod.)</w:t>
      </w:r>
    </w:p>
    <w:p>
      <w:pPr>
        <w:pStyle w:val="P30"/>
        <w:framePr w:w="3921" w:h="831" w:hRule="exact" w:wrap="none" w:vAnchor="page" w:hAnchor="margin" w:x="6800" w:y="7920"/>
        <w:rPr>
          <w:rStyle w:val="C3"/>
          <w:rtl w:val="0"/>
        </w:rPr>
      </w:pPr>
    </w:p>
    <w:p>
      <w:pPr>
        <w:pStyle w:val="P31"/>
        <w:framePr w:w="3839" w:h="704" w:hRule="exact" w:wrap="none" w:vAnchor="page" w:hAnchor="margin" w:x="6856" w:y="7976"/>
        <w:rPr>
          <w:rStyle w:val="C22"/>
          <w:rtl w:val="0"/>
        </w:rPr>
      </w:pPr>
      <w:r>
        <w:rPr>
          <w:rStyle w:val="C22"/>
          <w:rtl w:val="0"/>
        </w:rPr>
        <w:t>Praktické předvedení a ústní ověření</w:t>
      </w:r>
    </w:p>
    <w:p>
      <w:pPr>
        <w:pStyle w:val="P12"/>
        <w:framePr w:w="6710" w:h="376" w:hRule="exact" w:wrap="none" w:vAnchor="page" w:hAnchor="margin" w:x="45" w:y="8751"/>
        <w:rPr>
          <w:rStyle w:val="C3"/>
          <w:rtl w:val="0"/>
        </w:rPr>
      </w:pPr>
    </w:p>
    <w:p>
      <w:pPr>
        <w:pStyle w:val="P13"/>
        <w:framePr w:w="6658" w:h="249" w:hRule="exact" w:wrap="none" w:vAnchor="page" w:hAnchor="margin" w:x="71" w:y="8807"/>
        <w:rPr>
          <w:rStyle w:val="C11"/>
          <w:rtl w:val="0"/>
        </w:rPr>
      </w:pPr>
      <w:r>
        <w:rPr>
          <w:rStyle w:val="C11"/>
          <w:rtl w:val="0"/>
        </w:rPr>
        <w:t>c) Navrhnout koncepci dokumentace o krizových scénářích</w:t>
      </w:r>
    </w:p>
    <w:p>
      <w:pPr>
        <w:pStyle w:val="P28"/>
        <w:framePr w:w="3921" w:h="376" w:hRule="exact" w:wrap="none" w:vAnchor="page" w:hAnchor="margin" w:x="6800" w:y="8751"/>
        <w:rPr>
          <w:rStyle w:val="C3"/>
          <w:rtl w:val="0"/>
        </w:rPr>
      </w:pPr>
    </w:p>
    <w:p>
      <w:pPr>
        <w:pStyle w:val="P29"/>
        <w:framePr w:w="3839" w:h="249" w:hRule="exact" w:wrap="none" w:vAnchor="page" w:hAnchor="margin" w:x="6856" w:y="8807"/>
        <w:rPr>
          <w:rStyle w:val="C21"/>
          <w:rtl w:val="0"/>
        </w:rPr>
      </w:pPr>
      <w:r>
        <w:rPr>
          <w:rStyle w:val="C21"/>
          <w:rtl w:val="0"/>
        </w:rPr>
        <w:t>Praktické předvedení a ústní ověření</w:t>
      </w:r>
    </w:p>
    <w:p>
      <w:pPr>
        <w:pStyle w:val="P16"/>
        <w:framePr w:w="6710" w:h="831" w:hRule="exact" w:wrap="none" w:vAnchor="page" w:hAnchor="margin" w:x="45" w:y="9127"/>
        <w:rPr>
          <w:rStyle w:val="C3"/>
          <w:rtl w:val="0"/>
        </w:rPr>
      </w:pPr>
    </w:p>
    <w:p>
      <w:pPr>
        <w:pStyle w:val="P17"/>
        <w:framePr w:w="6658" w:h="704" w:hRule="exact" w:wrap="none" w:vAnchor="page" w:hAnchor="margin" w:x="71" w:y="9183"/>
        <w:rPr>
          <w:rStyle w:val="C13"/>
          <w:rtl w:val="0"/>
        </w:rPr>
      </w:pPr>
      <w:r>
        <w:rPr>
          <w:rStyle w:val="C13"/>
          <w:rtl w:val="0"/>
        </w:rPr>
        <w:t>d) Specifikovat abnormální stavy podle schémat dodaných klientem (dekompozice díla na činnosti, struktura rozkladu činností do bloků/kroků, úprava textu, bezchybnost, interpretační jednoznačnost apod.)</w:t>
      </w:r>
    </w:p>
    <w:p>
      <w:pPr>
        <w:pStyle w:val="P30"/>
        <w:framePr w:w="3921" w:h="831" w:hRule="exact" w:wrap="none" w:vAnchor="page" w:hAnchor="margin" w:x="6800" w:y="9127"/>
        <w:rPr>
          <w:rStyle w:val="C3"/>
          <w:rtl w:val="0"/>
        </w:rPr>
      </w:pPr>
    </w:p>
    <w:p>
      <w:pPr>
        <w:pStyle w:val="P31"/>
        <w:framePr w:w="3839" w:h="704" w:hRule="exact" w:wrap="none" w:vAnchor="page" w:hAnchor="margin" w:x="6856" w:y="9183"/>
        <w:rPr>
          <w:rStyle w:val="C22"/>
          <w:rtl w:val="0"/>
        </w:rPr>
      </w:pPr>
      <w:r>
        <w:rPr>
          <w:rStyle w:val="C22"/>
          <w:rtl w:val="0"/>
        </w:rPr>
        <w:t>Praktické předvedení a ústní ověření</w:t>
      </w:r>
    </w:p>
    <w:p>
      <w:pPr>
        <w:pStyle w:val="P32"/>
        <w:framePr w:w="10710" w:h="248" w:hRule="exact" w:wrap="none" w:vAnchor="page" w:hAnchor="margin" w:x="28" w:y="10071"/>
        <w:rPr>
          <w:rStyle w:val="C23"/>
          <w:rtl w:val="0"/>
        </w:rPr>
      </w:pPr>
      <w:r>
        <w:rPr>
          <w:rStyle w:val="C23"/>
          <w:rtl w:val="0"/>
        </w:rPr>
        <w:t>Je třeba splnit všechna kritéria.</w:t>
      </w:r>
    </w:p>
    <w:p>
      <w:pPr>
        <w:pStyle w:val="P23"/>
        <w:framePr w:w="10710" w:h="547" w:hRule="exact" w:wrap="none" w:vAnchor="page" w:hAnchor="margin" w:x="28" w:y="10507"/>
        <w:rPr>
          <w:rStyle w:val="C18"/>
          <w:rtl w:val="0"/>
        </w:rPr>
      </w:pPr>
      <w:r>
        <w:rPr>
          <w:rStyle w:val="C18"/>
          <w:rtl w:val="0"/>
        </w:rPr>
        <w:t>Vyhodnocování funkce a působení řídicího systému v návaznosti na stávající potřeby a možnosti řídicích systémů nebo v průběhu mimořádných stavů</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376" w:hRule="exact" w:wrap="none" w:vAnchor="page" w:hAnchor="margin" w:x="45" w:y="11530"/>
        <w:rPr>
          <w:rStyle w:val="C3"/>
          <w:rtl w:val="0"/>
        </w:rPr>
      </w:pPr>
    </w:p>
    <w:p>
      <w:pPr>
        <w:pStyle w:val="P13"/>
        <w:framePr w:w="6658" w:h="249" w:hRule="exact" w:wrap="none" w:vAnchor="page" w:hAnchor="margin" w:x="71" w:y="11586"/>
        <w:rPr>
          <w:rStyle w:val="C11"/>
          <w:rtl w:val="0"/>
        </w:rPr>
      </w:pPr>
      <w:r>
        <w:rPr>
          <w:rStyle w:val="C11"/>
          <w:rtl w:val="0"/>
        </w:rPr>
        <w:t>a) Orientovat se v oblasti BOZP</w:t>
      </w:r>
    </w:p>
    <w:p>
      <w:pPr>
        <w:pStyle w:val="P28"/>
        <w:framePr w:w="3921" w:h="376" w:hRule="exact" w:wrap="none" w:vAnchor="page" w:hAnchor="margin" w:x="6800" w:y="11530"/>
        <w:rPr>
          <w:rStyle w:val="C3"/>
          <w:rtl w:val="0"/>
        </w:rPr>
      </w:pPr>
    </w:p>
    <w:p>
      <w:pPr>
        <w:pStyle w:val="P29"/>
        <w:framePr w:w="3839" w:h="249" w:hRule="exact" w:wrap="none" w:vAnchor="page" w:hAnchor="margin" w:x="6856" w:y="11586"/>
        <w:rPr>
          <w:rStyle w:val="C21"/>
          <w:rtl w:val="0"/>
        </w:rPr>
      </w:pPr>
      <w:r>
        <w:rPr>
          <w:rStyle w:val="C21"/>
          <w:rtl w:val="0"/>
        </w:rPr>
        <w:t>Písemné ověření</w:t>
      </w:r>
    </w:p>
    <w:p>
      <w:pPr>
        <w:pStyle w:val="P16"/>
        <w:framePr w:w="6710" w:h="831" w:hRule="exact" w:wrap="none" w:vAnchor="page" w:hAnchor="margin" w:x="45" w:y="11906"/>
        <w:rPr>
          <w:rStyle w:val="C3"/>
          <w:rtl w:val="0"/>
        </w:rPr>
      </w:pPr>
    </w:p>
    <w:p>
      <w:pPr>
        <w:pStyle w:val="P17"/>
        <w:framePr w:w="6658" w:h="704" w:hRule="exact" w:wrap="none" w:vAnchor="page" w:hAnchor="margin" w:x="71" w:y="11962"/>
        <w:rPr>
          <w:rStyle w:val="C13"/>
          <w:rtl w:val="0"/>
        </w:rPr>
      </w:pPr>
      <w:r>
        <w:rPr>
          <w:rStyle w:val="C13"/>
          <w:rtl w:val="0"/>
        </w:rPr>
        <w:t>b) Orientovat se v bezpečnosti provozu technologie v oboru klienta (vyhodnotit základní chyby technologie, interpretovat příčiny jejich vzniku a způsob reakce, zvolit činnosti k potlačení dopadů, atp.)</w:t>
      </w:r>
    </w:p>
    <w:p>
      <w:pPr>
        <w:pStyle w:val="P30"/>
        <w:framePr w:w="3921" w:h="831" w:hRule="exact" w:wrap="none" w:vAnchor="page" w:hAnchor="margin" w:x="6800" w:y="11906"/>
        <w:rPr>
          <w:rStyle w:val="C3"/>
          <w:rtl w:val="0"/>
        </w:rPr>
      </w:pPr>
    </w:p>
    <w:p>
      <w:pPr>
        <w:pStyle w:val="P31"/>
        <w:framePr w:w="3839" w:h="704" w:hRule="exact" w:wrap="none" w:vAnchor="page" w:hAnchor="margin" w:x="6856" w:y="11962"/>
        <w:rPr>
          <w:rStyle w:val="C22"/>
          <w:rtl w:val="0"/>
        </w:rPr>
      </w:pPr>
      <w:r>
        <w:rPr>
          <w:rStyle w:val="C22"/>
          <w:rtl w:val="0"/>
        </w:rPr>
        <w:t>Písemné ověření</w:t>
      </w:r>
    </w:p>
    <w:p>
      <w:pPr>
        <w:pStyle w:val="P12"/>
        <w:framePr w:w="6710" w:h="831" w:hRule="exact" w:wrap="none" w:vAnchor="page" w:hAnchor="margin" w:x="45" w:y="12737"/>
        <w:rPr>
          <w:rStyle w:val="C3"/>
          <w:rtl w:val="0"/>
        </w:rPr>
      </w:pPr>
    </w:p>
    <w:p>
      <w:pPr>
        <w:pStyle w:val="P13"/>
        <w:framePr w:w="6658" w:h="704" w:hRule="exact" w:wrap="none" w:vAnchor="page" w:hAnchor="margin" w:x="71" w:y="12793"/>
        <w:rPr>
          <w:rStyle w:val="C11"/>
          <w:rtl w:val="0"/>
        </w:rPr>
      </w:pPr>
      <w:r>
        <w:rPr>
          <w:rStyle w:val="C11"/>
          <w:rtl w:val="0"/>
        </w:rPr>
        <w:t>c) Orientovat se v bezpečnosti ICT technologií (vyhodnotit základní chyby ICT technologie, interpretovat příčiny jejich vzniku a způsob reakce, zvolit činnosti k potlačení dopadů atp.)</w:t>
      </w:r>
    </w:p>
    <w:p>
      <w:pPr>
        <w:pStyle w:val="P28"/>
        <w:framePr w:w="3921" w:h="831" w:hRule="exact" w:wrap="none" w:vAnchor="page" w:hAnchor="margin" w:x="6800" w:y="12737"/>
        <w:rPr>
          <w:rStyle w:val="C3"/>
          <w:rtl w:val="0"/>
        </w:rPr>
      </w:pPr>
    </w:p>
    <w:p>
      <w:pPr>
        <w:pStyle w:val="P29"/>
        <w:framePr w:w="3839" w:h="704" w:hRule="exact" w:wrap="none" w:vAnchor="page" w:hAnchor="margin" w:x="6856" w:y="12793"/>
        <w:rPr>
          <w:rStyle w:val="C21"/>
          <w:rtl w:val="0"/>
        </w:rPr>
      </w:pPr>
      <w:r>
        <w:rPr>
          <w:rStyle w:val="C21"/>
          <w:rtl w:val="0"/>
        </w:rPr>
        <w:t>Písemné ověření</w:t>
      </w:r>
    </w:p>
    <w:p>
      <w:pPr>
        <w:pStyle w:val="P16"/>
        <w:framePr w:w="6710" w:h="1280" w:hRule="exact" w:wrap="none" w:vAnchor="page" w:hAnchor="margin" w:x="45" w:y="13568"/>
        <w:rPr>
          <w:rStyle w:val="C3"/>
          <w:rtl w:val="0"/>
        </w:rPr>
      </w:pPr>
    </w:p>
    <w:p>
      <w:pPr>
        <w:pStyle w:val="P17"/>
        <w:framePr w:w="6658" w:h="1153" w:hRule="exact" w:wrap="none" w:vAnchor="page" w:hAnchor="margin" w:x="71" w:y="13624"/>
        <w:rPr>
          <w:rStyle w:val="C13"/>
          <w:rtl w:val="0"/>
        </w:rPr>
      </w:pPr>
      <w:r>
        <w:rPr>
          <w:rStyle w:val="C13"/>
          <w:rtl w:val="0"/>
        </w:rPr>
        <w:t>d) Ovládat měření kvality procesů a orientovat se v nutných metrikách pro měření kvality i efektivity výroby (popsat způsoby měření kvality, vyhodnocování kvality procesů a výroby, atp.) k parametrizaci souvislostí mezi ICT technologií a řízenou technologií výroby pro zajištění požadované provozuschopnosti řídicího systému a řízené výrobní technologie</w:t>
      </w:r>
    </w:p>
    <w:p>
      <w:pPr>
        <w:pStyle w:val="P30"/>
        <w:framePr w:w="3921" w:h="1280" w:hRule="exact" w:wrap="none" w:vAnchor="page" w:hAnchor="margin" w:x="6800" w:y="13568"/>
        <w:rPr>
          <w:rStyle w:val="C3"/>
          <w:rtl w:val="0"/>
        </w:rPr>
      </w:pPr>
    </w:p>
    <w:p>
      <w:pPr>
        <w:pStyle w:val="P31"/>
        <w:framePr w:w="3839" w:h="1153" w:hRule="exact" w:wrap="none" w:vAnchor="page" w:hAnchor="margin" w:x="6856" w:y="13624"/>
        <w:rPr>
          <w:rStyle w:val="C22"/>
          <w:rtl w:val="0"/>
        </w:rPr>
      </w:pPr>
      <w:r>
        <w:rPr>
          <w:rStyle w:val="C22"/>
          <w:rtl w:val="0"/>
        </w:rPr>
        <w:t>Písemné ověření</w:t>
      </w:r>
    </w:p>
    <w:p>
      <w:pPr>
        <w:pStyle w:val="P32"/>
        <w:framePr w:w="10710" w:h="248" w:hRule="exact" w:wrap="none" w:vAnchor="page" w:hAnchor="margin" w:x="28" w:y="149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inženýr / systémová inženýrka průmyslového řídicího systému, 28.4.2026 19:57:51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struktury a parametrizace řídicího systému v souladu s potřebami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analýzu současného stavu provozu technologie podle zadání specifikovaného klientem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Vypracovat základní schéma úlohy dodané klientem (identifikovat měřené parametry – např. množství, rychlost, objem; a způsob převodu na elektrické veličiny; zvolit vhodné měřící metody a způsoby přenosu veličin; zvolit vhodné regulační metody a návrh algoritmu)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Navrhnout počet a umístění RTU, zpracovat analýzu dopadů na přenos dat, zpracovat architekturní návrh zapojení, nastínit bezpečnost dostupnosti dat, navrhnout parametrizaci řídicích jednotek (RTU) podle specifikace dodané klientem</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Navrhnout počet a specifikaci ICT komponent, zpracovat architekturní návrh zapojení, nastínit bezpečnost dostupnosti dat, navrhnout parametrizaci centrální části řídicího systému – aplikace, databáze, storage</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547" w:hRule="exact" w:wrap="none" w:vAnchor="page" w:hAnchor="margin" w:x="28" w:y="7067"/>
        <w:rPr>
          <w:rStyle w:val="C18"/>
          <w:rtl w:val="0"/>
        </w:rPr>
      </w:pPr>
      <w:r>
        <w:rPr>
          <w:rStyle w:val="C18"/>
          <w:rtl w:val="0"/>
        </w:rPr>
        <w:t>Zajišťování řádného technického stavu řídicích technologických systémů a navrhování jejich dalšího vývoje v návaznosti na potřeby</w:t>
      </w:r>
    </w:p>
    <w:p>
      <w:pPr>
        <w:pStyle w:val="P24"/>
        <w:framePr w:w="6713" w:h="376" w:hRule="exact" w:wrap="none" w:vAnchor="page" w:hAnchor="margin" w:x="45" w:y="7714"/>
        <w:rPr>
          <w:rStyle w:val="C3"/>
          <w:rtl w:val="0"/>
        </w:rPr>
      </w:pPr>
    </w:p>
    <w:p>
      <w:pPr>
        <w:pStyle w:val="P25"/>
        <w:framePr w:w="6661" w:h="249" w:hRule="exact" w:wrap="none" w:vAnchor="page" w:hAnchor="margin" w:x="71" w:y="7785"/>
        <w:rPr>
          <w:rStyle w:val="C19"/>
          <w:rtl w:val="0"/>
        </w:rPr>
      </w:pPr>
      <w:r>
        <w:rPr>
          <w:rStyle w:val="C19"/>
          <w:rtl w:val="0"/>
        </w:rPr>
        <w:t>Kritéria hodnocení</w:t>
      </w:r>
    </w:p>
    <w:p>
      <w:pPr>
        <w:pStyle w:val="P26"/>
        <w:framePr w:w="3918" w:h="376" w:hRule="exact" w:wrap="none" w:vAnchor="page" w:hAnchor="margin" w:x="6803" w:y="7714"/>
        <w:rPr>
          <w:rStyle w:val="C3"/>
          <w:rtl w:val="0"/>
        </w:rPr>
      </w:pPr>
    </w:p>
    <w:p>
      <w:pPr>
        <w:pStyle w:val="P27"/>
        <w:framePr w:w="3836" w:h="249" w:hRule="exact" w:wrap="none" w:vAnchor="page" w:hAnchor="margin" w:x="6859" w:y="7785"/>
        <w:rPr>
          <w:rStyle w:val="C20"/>
          <w:rtl w:val="0"/>
        </w:rPr>
      </w:pPr>
      <w:r>
        <w:rPr>
          <w:rStyle w:val="C20"/>
          <w:rtl w:val="0"/>
        </w:rPr>
        <w:t>Způsoby ověření</w:t>
      </w:r>
    </w:p>
    <w:p>
      <w:pPr>
        <w:pStyle w:val="P12"/>
        <w:framePr w:w="6710" w:h="1055" w:hRule="exact" w:wrap="none" w:vAnchor="page" w:hAnchor="margin" w:x="45" w:y="8090"/>
        <w:rPr>
          <w:rStyle w:val="C3"/>
          <w:rtl w:val="0"/>
        </w:rPr>
      </w:pPr>
    </w:p>
    <w:p>
      <w:pPr>
        <w:pStyle w:val="P13"/>
        <w:framePr w:w="6658" w:h="928" w:hRule="exact" w:wrap="none" w:vAnchor="page" w:hAnchor="margin" w:x="71" w:y="8146"/>
        <w:rPr>
          <w:rStyle w:val="C11"/>
          <w:rtl w:val="0"/>
        </w:rPr>
      </w:pPr>
      <w:r>
        <w:rPr>
          <w:rStyle w:val="C11"/>
          <w:rtl w:val="0"/>
        </w:rPr>
        <w:t>a) Diagnostikovat stav a vytíženost hardwarových a softwarových prostředků pomocí nástrojů operačního systému nebo zadaných monitorovacích nástrojů (sledování parametrů procesoru, paměti, storage disků, datové sítě, napájení atp.)</w:t>
      </w:r>
    </w:p>
    <w:p>
      <w:pPr>
        <w:pStyle w:val="P28"/>
        <w:framePr w:w="3921" w:h="1055" w:hRule="exact" w:wrap="none" w:vAnchor="page" w:hAnchor="margin" w:x="6800" w:y="8090"/>
        <w:rPr>
          <w:rStyle w:val="C3"/>
          <w:rtl w:val="0"/>
        </w:rPr>
      </w:pPr>
    </w:p>
    <w:p>
      <w:pPr>
        <w:pStyle w:val="P29"/>
        <w:framePr w:w="3839" w:h="928" w:hRule="exact" w:wrap="none" w:vAnchor="page" w:hAnchor="margin" w:x="6856" w:y="8146"/>
        <w:rPr>
          <w:rStyle w:val="C21"/>
          <w:rtl w:val="0"/>
        </w:rPr>
      </w:pPr>
      <w:r>
        <w:rPr>
          <w:rStyle w:val="C21"/>
          <w:rtl w:val="0"/>
        </w:rPr>
        <w:t>Praktické předvedení a ústní ověření</w:t>
      </w:r>
    </w:p>
    <w:p>
      <w:pPr>
        <w:pStyle w:val="P16"/>
        <w:framePr w:w="6710" w:h="607" w:hRule="exact" w:wrap="none" w:vAnchor="page" w:hAnchor="margin" w:x="45" w:y="9145"/>
        <w:rPr>
          <w:rStyle w:val="C3"/>
          <w:rtl w:val="0"/>
        </w:rPr>
      </w:pPr>
    </w:p>
    <w:p>
      <w:pPr>
        <w:pStyle w:val="P17"/>
        <w:framePr w:w="6658" w:h="480" w:hRule="exact" w:wrap="none" w:vAnchor="page" w:hAnchor="margin" w:x="71" w:y="9201"/>
        <w:rPr>
          <w:rStyle w:val="C13"/>
          <w:rtl w:val="0"/>
        </w:rPr>
      </w:pPr>
      <w:r>
        <w:rPr>
          <w:rStyle w:val="C13"/>
          <w:rtl w:val="0"/>
        </w:rPr>
        <w:t>b) Provést sběr a kontrolu systémových log dat - Log management, identifikovat kritické události, interpretovat kořenové příčiny vzniku události</w:t>
      </w:r>
    </w:p>
    <w:p>
      <w:pPr>
        <w:pStyle w:val="P30"/>
        <w:framePr w:w="3921" w:h="607" w:hRule="exact" w:wrap="none" w:vAnchor="page" w:hAnchor="margin" w:x="6800" w:y="9145"/>
        <w:rPr>
          <w:rStyle w:val="C3"/>
          <w:rtl w:val="0"/>
        </w:rPr>
      </w:pPr>
    </w:p>
    <w:p>
      <w:pPr>
        <w:pStyle w:val="P31"/>
        <w:framePr w:w="3839" w:h="480" w:hRule="exact" w:wrap="none" w:vAnchor="page" w:hAnchor="margin" w:x="6856" w:y="9201"/>
        <w:rPr>
          <w:rStyle w:val="C22"/>
          <w:rtl w:val="0"/>
        </w:rPr>
      </w:pPr>
      <w:r>
        <w:rPr>
          <w:rStyle w:val="C22"/>
          <w:rtl w:val="0"/>
        </w:rPr>
        <w:t>Praktické předvedení a ústní ověření</w:t>
      </w:r>
    </w:p>
    <w:p>
      <w:pPr>
        <w:pStyle w:val="P12"/>
        <w:framePr w:w="6710" w:h="831" w:hRule="exact" w:wrap="none" w:vAnchor="page" w:hAnchor="margin" w:x="45" w:y="9752"/>
        <w:rPr>
          <w:rStyle w:val="C3"/>
          <w:rtl w:val="0"/>
        </w:rPr>
      </w:pPr>
    </w:p>
    <w:p>
      <w:pPr>
        <w:pStyle w:val="P13"/>
        <w:framePr w:w="6658" w:h="704" w:hRule="exact" w:wrap="none" w:vAnchor="page" w:hAnchor="margin" w:x="71" w:y="9808"/>
        <w:rPr>
          <w:rStyle w:val="C11"/>
          <w:rtl w:val="0"/>
        </w:rPr>
      </w:pPr>
      <w:r>
        <w:rPr>
          <w:rStyle w:val="C11"/>
          <w:rtl w:val="0"/>
        </w:rPr>
        <w:t>c) Analyzovat chyby a navrhnout koncepční zlepšení řídicího systému. Vyhledat řešení pomocí otevřených zdrojů na stránkách výrobců nebo odborných informačních portálů</w:t>
      </w:r>
    </w:p>
    <w:p>
      <w:pPr>
        <w:pStyle w:val="P28"/>
        <w:framePr w:w="3921" w:h="831" w:hRule="exact" w:wrap="none" w:vAnchor="page" w:hAnchor="margin" w:x="6800" w:y="9752"/>
        <w:rPr>
          <w:rStyle w:val="C3"/>
          <w:rtl w:val="0"/>
        </w:rPr>
      </w:pPr>
    </w:p>
    <w:p>
      <w:pPr>
        <w:pStyle w:val="P29"/>
        <w:framePr w:w="3839" w:h="704" w:hRule="exact" w:wrap="none" w:vAnchor="page" w:hAnchor="margin" w:x="6856" w:y="9808"/>
        <w:rPr>
          <w:rStyle w:val="C21"/>
          <w:rtl w:val="0"/>
        </w:rPr>
      </w:pPr>
      <w:r>
        <w:rPr>
          <w:rStyle w:val="C21"/>
          <w:rtl w:val="0"/>
        </w:rPr>
        <w:t>Praktické předvedení a ústní ověření</w:t>
      </w:r>
    </w:p>
    <w:p>
      <w:pPr>
        <w:pStyle w:val="P16"/>
        <w:framePr w:w="6710" w:h="831" w:hRule="exact" w:wrap="none" w:vAnchor="page" w:hAnchor="margin" w:x="45" w:y="10583"/>
        <w:rPr>
          <w:rStyle w:val="C3"/>
          <w:rtl w:val="0"/>
        </w:rPr>
      </w:pPr>
    </w:p>
    <w:p>
      <w:pPr>
        <w:pStyle w:val="P17"/>
        <w:framePr w:w="6658" w:h="704" w:hRule="exact" w:wrap="none" w:vAnchor="page" w:hAnchor="margin" w:x="71" w:y="10639"/>
        <w:rPr>
          <w:rStyle w:val="C13"/>
          <w:rtl w:val="0"/>
        </w:rPr>
      </w:pPr>
      <w:r>
        <w:rPr>
          <w:rStyle w:val="C13"/>
          <w:rtl w:val="0"/>
        </w:rPr>
        <w:t>d) Ověřit funkčnost jednotlivých hardwarových a softwarových komponent (vyřešit jednoduchý problém – PC/server nebootuje, Switch/Router nefunguje, RTU – neposílá data atp.)</w:t>
      </w:r>
    </w:p>
    <w:p>
      <w:pPr>
        <w:pStyle w:val="P30"/>
        <w:framePr w:w="3921" w:h="831" w:hRule="exact" w:wrap="none" w:vAnchor="page" w:hAnchor="margin" w:x="6800" w:y="10583"/>
        <w:rPr>
          <w:rStyle w:val="C3"/>
          <w:rtl w:val="0"/>
        </w:rPr>
      </w:pPr>
    </w:p>
    <w:p>
      <w:pPr>
        <w:pStyle w:val="P31"/>
        <w:framePr w:w="3839" w:h="704" w:hRule="exact" w:wrap="none" w:vAnchor="page" w:hAnchor="margin" w:x="6856" w:y="10639"/>
        <w:rPr>
          <w:rStyle w:val="C22"/>
          <w:rtl w:val="0"/>
        </w:rPr>
      </w:pPr>
      <w:r>
        <w:rPr>
          <w:rStyle w:val="C22"/>
          <w:rtl w:val="0"/>
        </w:rPr>
        <w:t>Praktické předvedení a ústní ověření</w:t>
      </w:r>
    </w:p>
    <w:p>
      <w:pPr>
        <w:pStyle w:val="P32"/>
        <w:framePr w:w="10710" w:h="248" w:hRule="exact" w:wrap="none" w:vAnchor="page" w:hAnchor="margin" w:x="28" w:y="11528"/>
        <w:rPr>
          <w:rStyle w:val="C23"/>
          <w:rtl w:val="0"/>
        </w:rPr>
      </w:pPr>
      <w:r>
        <w:rPr>
          <w:rStyle w:val="C23"/>
          <w:rtl w:val="0"/>
        </w:rPr>
        <w:t>Je třeba splnit všechna kritéria.</w:t>
      </w:r>
    </w:p>
    <w:p>
      <w:pPr>
        <w:pStyle w:val="P23"/>
        <w:framePr w:w="10710" w:h="547" w:hRule="exact" w:wrap="none" w:vAnchor="page" w:hAnchor="margin" w:x="28" w:y="11963"/>
        <w:rPr>
          <w:rStyle w:val="C18"/>
          <w:rtl w:val="0"/>
        </w:rPr>
      </w:pPr>
      <w:r>
        <w:rPr>
          <w:rStyle w:val="C18"/>
          <w:rtl w:val="0"/>
        </w:rPr>
        <w:t>Zajišťování změn systému a nových prvků v programovém a technickém vybavení v návaznosti na potřeby a nové skutečnosti provozu</w:t>
      </w:r>
    </w:p>
    <w:p>
      <w:pPr>
        <w:pStyle w:val="P24"/>
        <w:framePr w:w="6713" w:h="376" w:hRule="exact" w:wrap="none" w:vAnchor="page" w:hAnchor="margin" w:x="45" w:y="12610"/>
        <w:rPr>
          <w:rStyle w:val="C3"/>
          <w:rtl w:val="0"/>
        </w:rPr>
      </w:pPr>
    </w:p>
    <w:p>
      <w:pPr>
        <w:pStyle w:val="P25"/>
        <w:framePr w:w="6661" w:h="249" w:hRule="exact" w:wrap="none" w:vAnchor="page" w:hAnchor="margin" w:x="71" w:y="12681"/>
        <w:rPr>
          <w:rStyle w:val="C19"/>
          <w:rtl w:val="0"/>
        </w:rPr>
      </w:pPr>
      <w:r>
        <w:rPr>
          <w:rStyle w:val="C19"/>
          <w:rtl w:val="0"/>
        </w:rPr>
        <w:t>Kritéria hodnocení</w:t>
      </w:r>
    </w:p>
    <w:p>
      <w:pPr>
        <w:pStyle w:val="P26"/>
        <w:framePr w:w="3918" w:h="376" w:hRule="exact" w:wrap="none" w:vAnchor="page" w:hAnchor="margin" w:x="6803" w:y="12610"/>
        <w:rPr>
          <w:rStyle w:val="C3"/>
          <w:rtl w:val="0"/>
        </w:rPr>
      </w:pPr>
    </w:p>
    <w:p>
      <w:pPr>
        <w:pStyle w:val="P27"/>
        <w:framePr w:w="3836" w:h="249" w:hRule="exact" w:wrap="none" w:vAnchor="page" w:hAnchor="margin" w:x="6859" w:y="12681"/>
        <w:rPr>
          <w:rStyle w:val="C20"/>
          <w:rtl w:val="0"/>
        </w:rPr>
      </w:pPr>
      <w:r>
        <w:rPr>
          <w:rStyle w:val="C20"/>
          <w:rtl w:val="0"/>
        </w:rPr>
        <w:t>Způsoby ověření</w:t>
      </w:r>
    </w:p>
    <w:p>
      <w:pPr>
        <w:pStyle w:val="P12"/>
        <w:framePr w:w="6710" w:h="607" w:hRule="exact" w:wrap="none" w:vAnchor="page" w:hAnchor="margin" w:x="45" w:y="12986"/>
        <w:rPr>
          <w:rStyle w:val="C3"/>
          <w:rtl w:val="0"/>
        </w:rPr>
      </w:pPr>
    </w:p>
    <w:p>
      <w:pPr>
        <w:pStyle w:val="P13"/>
        <w:framePr w:w="6658" w:h="480" w:hRule="exact" w:wrap="none" w:vAnchor="page" w:hAnchor="margin" w:x="71" w:y="13042"/>
        <w:rPr>
          <w:rStyle w:val="C11"/>
          <w:rtl w:val="0"/>
        </w:rPr>
      </w:pPr>
      <w:r>
        <w:rPr>
          <w:rStyle w:val="C11"/>
          <w:rtl w:val="0"/>
        </w:rPr>
        <w:t>a) Analyzovat současný stav a rizika dopadů změn dle zadání specifikovaného klientem</w:t>
      </w:r>
    </w:p>
    <w:p>
      <w:pPr>
        <w:pStyle w:val="P28"/>
        <w:framePr w:w="3921" w:h="607" w:hRule="exact" w:wrap="none" w:vAnchor="page" w:hAnchor="margin" w:x="6800" w:y="12986"/>
        <w:rPr>
          <w:rStyle w:val="C3"/>
          <w:rtl w:val="0"/>
        </w:rPr>
      </w:pPr>
    </w:p>
    <w:p>
      <w:pPr>
        <w:pStyle w:val="P29"/>
        <w:framePr w:w="3839" w:h="480" w:hRule="exact" w:wrap="none" w:vAnchor="page" w:hAnchor="margin" w:x="6856" w:y="13042"/>
        <w:rPr>
          <w:rStyle w:val="C21"/>
          <w:rtl w:val="0"/>
        </w:rPr>
      </w:pPr>
      <w:r>
        <w:rPr>
          <w:rStyle w:val="C21"/>
          <w:rtl w:val="0"/>
        </w:rPr>
        <w:t>Praktické předvedení a ústní ověření</w:t>
      </w:r>
    </w:p>
    <w:p>
      <w:pPr>
        <w:pStyle w:val="P16"/>
        <w:framePr w:w="6710" w:h="607" w:hRule="exact" w:wrap="none" w:vAnchor="page" w:hAnchor="margin" w:x="45" w:y="13593"/>
        <w:rPr>
          <w:rStyle w:val="C3"/>
          <w:rtl w:val="0"/>
        </w:rPr>
      </w:pPr>
    </w:p>
    <w:p>
      <w:pPr>
        <w:pStyle w:val="P17"/>
        <w:framePr w:w="6658" w:h="480" w:hRule="exact" w:wrap="none" w:vAnchor="page" w:hAnchor="margin" w:x="71" w:y="13649"/>
        <w:rPr>
          <w:rStyle w:val="C13"/>
          <w:rtl w:val="0"/>
        </w:rPr>
      </w:pPr>
      <w:r>
        <w:rPr>
          <w:rStyle w:val="C13"/>
          <w:rtl w:val="0"/>
        </w:rPr>
        <w:t>b) Navrhnout způsob testování funkčnosti nových hardware a software komponent podle zadání specifikovaného klientem</w:t>
      </w:r>
    </w:p>
    <w:p>
      <w:pPr>
        <w:pStyle w:val="P30"/>
        <w:framePr w:w="3921" w:h="607" w:hRule="exact" w:wrap="none" w:vAnchor="page" w:hAnchor="margin" w:x="6800" w:y="13593"/>
        <w:rPr>
          <w:rStyle w:val="C3"/>
          <w:rtl w:val="0"/>
        </w:rPr>
      </w:pPr>
    </w:p>
    <w:p>
      <w:pPr>
        <w:pStyle w:val="P31"/>
        <w:framePr w:w="3839" w:h="480" w:hRule="exact" w:wrap="none" w:vAnchor="page" w:hAnchor="margin" w:x="6856" w:y="13649"/>
        <w:rPr>
          <w:rStyle w:val="C22"/>
          <w:rtl w:val="0"/>
        </w:rPr>
      </w:pPr>
      <w:r>
        <w:rPr>
          <w:rStyle w:val="C22"/>
          <w:rtl w:val="0"/>
        </w:rPr>
        <w:t>Praktické předvedení a ústní ověření</w:t>
      </w:r>
    </w:p>
    <w:p>
      <w:pPr>
        <w:pStyle w:val="P12"/>
        <w:framePr w:w="6710" w:h="607" w:hRule="exact" w:wrap="none" w:vAnchor="page" w:hAnchor="margin" w:x="45" w:y="14200"/>
        <w:rPr>
          <w:rStyle w:val="C3"/>
          <w:rtl w:val="0"/>
        </w:rPr>
      </w:pPr>
    </w:p>
    <w:p>
      <w:pPr>
        <w:pStyle w:val="P13"/>
        <w:framePr w:w="6658" w:h="480" w:hRule="exact" w:wrap="none" w:vAnchor="page" w:hAnchor="margin" w:x="71" w:y="14256"/>
        <w:rPr>
          <w:rStyle w:val="C11"/>
          <w:rtl w:val="0"/>
        </w:rPr>
      </w:pPr>
      <w:r>
        <w:rPr>
          <w:rStyle w:val="C11"/>
          <w:rtl w:val="0"/>
        </w:rPr>
        <w:t>c) Instalovat nový software podle specifikace klienta bez ztráty původní konfigurace a bez ztráty původních dat</w:t>
      </w:r>
    </w:p>
    <w:p>
      <w:pPr>
        <w:pStyle w:val="P28"/>
        <w:framePr w:w="3921" w:h="607" w:hRule="exact" w:wrap="none" w:vAnchor="page" w:hAnchor="margin" w:x="6800" w:y="14200"/>
        <w:rPr>
          <w:rStyle w:val="C3"/>
          <w:rtl w:val="0"/>
        </w:rPr>
      </w:pPr>
    </w:p>
    <w:p>
      <w:pPr>
        <w:pStyle w:val="P29"/>
        <w:framePr w:w="3839" w:h="480" w:hRule="exact" w:wrap="none" w:vAnchor="page" w:hAnchor="margin" w:x="6856" w:y="14256"/>
        <w:rPr>
          <w:rStyle w:val="C21"/>
          <w:rtl w:val="0"/>
        </w:rPr>
      </w:pPr>
      <w:r>
        <w:rPr>
          <w:rStyle w:val="C21"/>
          <w:rtl w:val="0"/>
        </w:rPr>
        <w:t>Praktické předvedení a ústní ověření</w:t>
      </w:r>
    </w:p>
    <w:p>
      <w:pPr>
        <w:pStyle w:val="P32"/>
        <w:framePr w:w="10710" w:h="248" w:hRule="exact" w:wrap="none" w:vAnchor="page" w:hAnchor="margin" w:x="28" w:y="149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inženýr / systémová inženýrka průmyslového řídicího systému, 28.4.2026 19:57:51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změn řídicích systémů v kontextu změn struktury řízeného technologického procesu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Identifikovat a posoudit změny technologického procesu a způsob jejich promítnutí do nutných změn řídicích systémů podle zadání specifikovaného klientem (popsat prostředí technologie a prostředí řídicího systému)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Zpracovat plán časové náročnosti implementace změn (definovat etapy, navrhnout časový harmonogram, stanovit kritické faktory, navrhnout náhradní plán a prezentovat klientovi)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Zpracovat návrh rozpočtu finanční náročnosti implementace změn (vypracovat ekonomickou analýzu potřebných změn a jednotlivých etap a prezentovat klientovi)</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inženýr / systémová inženýrka průmyslového řídicího systému, 28.4.2026 19:57:51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Písemné a ústní ověření</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vypracuje soubor 10 zadání, zaměřených na ověření znalostní složky vybrané kompetence</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oblasti řídicích technologických systémů, kritérium c)</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zadání pro každého uchazeče, sestaveného z 1 zadání</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oblasti řídicích technologických systémů, kritérium c)</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Písemné ověření</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kritéria, která vyžadují písemné ověření, použije uchazeč volný text.</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 a ústní ověření</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dvě různé úlohy pro řešení všech kompetencí zkoušky s vyjímkou</w:t>
      </w:r>
      <w:r>
        <w:rPr>
          <w:rFonts w:ascii="Arial" w:cs="Arial" w:hAnsi="Arial" w:eastAsia="Arial"/>
          <w:b w:val="0"/>
          <w:i w:val="1"/>
          <w:caps w:val="0"/>
          <w:strike w:val="0"/>
          <w:noProof w:val="0"/>
          <w:vanish w:val="0"/>
          <w:color w:val="auto"/>
          <w:sz w:val="20"/>
          <w:u w:val="none"/>
          <w:shd w:val="clear" w:color="auto" w:fill="auto"/>
          <w:vertAlign w:val="baseline"/>
          <w:lang/>
        </w:rPr>
        <w:t xml:space="preserve"> Zajišťování řádného technického stavu řídicích technologických systémů a navrhování jejich dalšího vývoje v návaznosti na potřeby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Zajišťování změn systému a nových prvků v programovém a technickém vybavení v návaznosti na potřeby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a nové skutečnosti provozu a Zpracování změn řídicích systémů v kontextu změn struktury řízeného technologického procesu</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použití při zkoušce vybere autorizovaná osoba náhodným výběrem jednu z úloh pro použití při zkoušce.</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Úloha musí definovat fiktivního klienta a jeho technologii, pro kterou se navrhuje řídící systém. Technologie musí mít 5 různých různých spolupracujících prvků. Zadání úlohy musí obsahovat všechny údaje, potřebné při řešení všech kompetencí s vyjímkou tří výše uvdených.</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řešení ůkolů zadaných v kompetencích</w:t>
      </w:r>
      <w:r>
        <w:rPr>
          <w:rFonts w:ascii="Arial" w:cs="Arial" w:hAnsi="Arial" w:eastAsia="Arial"/>
          <w:b w:val="0"/>
          <w:i w:val="1"/>
          <w:caps w:val="0"/>
          <w:strike w:val="0"/>
          <w:noProof w:val="0"/>
          <w:vanish w:val="0"/>
          <w:color w:val="auto"/>
          <w:sz w:val="20"/>
          <w:u w:val="none"/>
          <w:shd w:val="clear" w:color="auto" w:fill="auto"/>
          <w:vertAlign w:val="baseline"/>
          <w:lang/>
        </w:rPr>
        <w:t xml:space="preserve"> Zajišťování řádného technického stavu řídicích technologických systémů a navrhování jejich dalšího vývoje v návaznosti na potřeby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Zajišťování změn systému a nových prvků v programovém a technickém vybavení v návaznosti na potřeby a nové skutečnosti provozu</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0"/>
          <w:i w:val="1"/>
          <w:caps w:val="0"/>
          <w:strike w:val="0"/>
          <w:noProof w:val="0"/>
          <w:vanish w:val="0"/>
          <w:color w:val="auto"/>
          <w:sz w:val="20"/>
          <w:u w:val="none"/>
          <w:shd w:val="clear" w:color="auto" w:fill="auto"/>
          <w:vertAlign w:val="baseline"/>
          <w:lang/>
        </w:rPr>
        <w:t xml:space="preserve">Zpracování změn řídicích systémů v kontextu změn struktury řízeného technologického procesu </w:t>
      </w:r>
      <w:r>
        <w:rPr>
          <w:rFonts w:ascii="Arial" w:cs="Arial" w:hAnsi="Arial" w:eastAsia="Arial"/>
          <w:b w:val="0"/>
          <w:i w:val="0"/>
          <w:caps w:val="0"/>
          <w:strike w:val="0"/>
          <w:noProof w:val="0"/>
          <w:vanish w:val="0"/>
          <w:color w:val="auto"/>
          <w:sz w:val="20"/>
          <w:u w:val="none"/>
          <w:shd w:val="clear" w:color="auto" w:fill="auto"/>
          <w:vertAlign w:val="baseline"/>
          <w:lang/>
        </w:rPr>
        <w:t>připraví autorizovaná osoba fungující řídící systém, který řídí 5 různých prvků technologie fiktivního klienta. O systému poskytne autorizovaná osoba všechny potřebné informace. Pro diagnostiku systému poskytne monitorovací nástroje. Pro řešení kritéria c) kompetence</w:t>
      </w:r>
      <w:r>
        <w:rPr>
          <w:rFonts w:ascii="Arial" w:cs="Arial" w:hAnsi="Arial" w:eastAsia="Arial"/>
          <w:b w:val="0"/>
          <w:i w:val="1"/>
          <w:caps w:val="0"/>
          <w:strike w:val="0"/>
          <w:noProof w:val="0"/>
          <w:vanish w:val="0"/>
          <w:color w:val="auto"/>
          <w:sz w:val="20"/>
          <w:u w:val="none"/>
          <w:shd w:val="clear" w:color="auto" w:fill="auto"/>
          <w:vertAlign w:val="baseline"/>
          <w:lang/>
        </w:rPr>
        <w:t xml:space="preserve"> Zajišťování řádného technického stavu řídicích technologických systémů a navrhování jejich dalšího vývoje v návaznosti na potřeby </w:t>
      </w:r>
      <w:r>
        <w:rPr>
          <w:rFonts w:ascii="Arial" w:cs="Arial" w:hAnsi="Arial" w:eastAsia="Arial"/>
          <w:b w:val="0"/>
          <w:i w:val="0"/>
          <w:caps w:val="0"/>
          <w:strike w:val="0"/>
          <w:noProof w:val="0"/>
          <w:vanish w:val="0"/>
          <w:color w:val="auto"/>
          <w:sz w:val="20"/>
          <w:u w:val="none"/>
          <w:shd w:val="clear" w:color="auto" w:fill="auto"/>
          <w:vertAlign w:val="baseline"/>
          <w:lang/>
        </w:rPr>
        <w:t>vytvoří v řídícím systému stav, který povede ke vzniku kritické události</w:t>
      </w:r>
      <w:r>
        <w:rPr>
          <w:rFonts w:ascii="Arial" w:cs="Arial" w:hAnsi="Arial" w:eastAsia="Arial"/>
          <w:b w:val="0"/>
          <w:i w:val="1"/>
          <w:caps w:val="0"/>
          <w:strike w:val="0"/>
          <w:noProof w:val="0"/>
          <w:vanish w:val="0"/>
          <w:color w:val="auto"/>
          <w:sz w:val="20"/>
          <w:u w:val="none"/>
          <w:shd w:val="clear" w:color="auto" w:fill="auto"/>
          <w:vertAlign w:val="baseline"/>
          <w:lang/>
        </w:rPr>
        <w:t>.</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řešení kritéria d) nastaví problém, jehož obecná charakteristika je uvedena v popisu kritéria.</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v roli klienta u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Zajišťování změn systému a nových prvků v programovém a technickém vybavení v návaznosti na potřeby </w:t>
      </w:r>
      <w:r>
        <w:rPr>
          <w:rFonts w:ascii="Arial" w:cs="Arial" w:hAnsi="Arial" w:eastAsia="Arial"/>
          <w:b w:val="0"/>
          <w:i w:val="0"/>
          <w:caps w:val="0"/>
          <w:strike w:val="0"/>
          <w:noProof w:val="0"/>
          <w:vanish w:val="0"/>
          <w:color w:val="auto"/>
          <w:sz w:val="20"/>
          <w:u w:val="none"/>
          <w:shd w:val="clear" w:color="auto" w:fill="auto"/>
          <w:vertAlign w:val="baseline"/>
          <w:lang/>
        </w:rPr>
        <w:t>zadá dvě změny v řídícím systému. K instalaci změn zadá všechny potřebné podklady.</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nejpozději v den oznámení termínu zkoušky z profesní kvalifikace uchazeči sdělit informace o dvou řídících systémech, které mohou být použity při zkoušce. Musí se jednat o široce používané systémy. Uchazeč má právo zvolit si platformu pro realizaci zkoušky nejpozději pět dní před konáním zkoušky po dohodě s autorizovanou osobou.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Tento systém bude použit i při přípravě řídícího systému pro tři výše zmíněné kompetence. Ve stejný den autorizovaná osoba uvede informace o dostupném ICT, které lze použít při realizace výše uvedeného řídícího systému. Uchazeč si jednu sadu ICT nejpozději pět dní před konáním zkoušky vybere. Ta bude použita autorizovanou osobou k realizaci výše uvedeného řídícího systému.</w:t>
      </w:r>
    </w:p>
    <w:p>
      <w:pPr>
        <w:pStyle w:val="P21"/>
        <w:framePr w:w="7654" w:h="331" w:hRule="exact" w:wrap="none" w:vAnchor="page" w:hAnchor="margin" w:x="28" w:y="15940"/>
        <w:rPr>
          <w:rStyle w:val="C16"/>
          <w:rtl w:val="0"/>
        </w:rPr>
      </w:pPr>
      <w:r>
        <w:rPr>
          <w:rStyle w:val="C16"/>
          <w:rtl w:val="0"/>
        </w:rPr>
        <w:t>Systémový inženýr / systémová inženýrka průmyslového řídicího systému, 28.4.2026 19:57:51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88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technickém oboru a alespoň 5 let prokázané odborné praxe v oblasti měření a regulace, administrace ICT systémů, bezpečnosti ICT nebo alespoň 5 let prokázané odborné praxe v oblasti průmyslových řídicích systémů.</w:t>
      </w:r>
    </w:p>
    <w:p>
      <w:pPr>
        <w:keepNext w:val="0"/>
        <w:keepLines w:val="1"/>
        <w:framePr w:w="10766" w:h="733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18-011-T Systémový inženýr / systémová inženýrka průmyslového řídicího systému, vyšší odborné vzdělání a zároveň alespoň 5 let prokázané odborné praxe v oblasti průmyslových řídicích systémů.</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Systémový inženýr / systémová inženýrka průmyslového řídicího systému, 28.4.2026 19:57:51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ústní a praktickou část zkoušky, resp. pro písemnou přípravu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pro instalaci požadovaného řídícího systému (instalačními médii operačních systémů, databázemi, aplikacemi, RTU,technologií klienta)</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•Tabule – Whiteboard, psací potřeby na tabuli</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 projektová (od řízené technologie v rámci výše uvedené úlohy), od dodavatele zvoleného řídícího systému, od použitého ICT vybavení</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papír</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80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240 minut. Do doby přípravy na zkoušku se nezapočítává doba na seznámení uchazeče s pracovištěm a s požadavky BOZP a PO.</w:t>
      </w:r>
    </w:p>
    <w:p>
      <w:pPr>
        <w:pStyle w:val="P33"/>
        <w:framePr w:w="10766" w:h="161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pro vykonání zkoušky</w:t>
      </w:r>
    </w:p>
    <w:p>
      <w:pPr>
        <w:keepNext w:val="0"/>
        <w:keepLines w:val="0"/>
        <w:framePr w:w="10766" w:h="127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27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80 minut.</w:t>
      </w:r>
    </w:p>
    <w:p>
      <w:pPr>
        <w:pStyle w:val="P21"/>
        <w:framePr w:w="7654" w:h="331" w:hRule="exact" w:wrap="none" w:vAnchor="page" w:hAnchor="margin" w:x="28" w:y="15940"/>
        <w:rPr>
          <w:rStyle w:val="C16"/>
          <w:rtl w:val="0"/>
        </w:rPr>
      </w:pPr>
      <w:r>
        <w:rPr>
          <w:rStyle w:val="C16"/>
          <w:rtl w:val="0"/>
        </w:rPr>
        <w:t>Systémový inženýr / systémová inženýrka průmyslového řídicího systému, 28.4.2026 19:57:51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informační technologie a elektronické komunikace,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Axenta,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ZAT,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ZČU v Plzni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Systémový inženýr / systémová inženýrka průmyslového řídicího systému, 28.4.2026 19:57:51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8BB49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E1F1B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C8904C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