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FA895" Type="http://schemas.openxmlformats.org/officeDocument/2006/relationships/officeDocument" Target="/word/document.xml" /><Relationship Id="coreREAFA895" Type="http://schemas.openxmlformats.org/package/2006/relationships/metadata/core-properties" Target="/docProps/core.xml" /><Relationship Id="customREAFA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v rafinerii cukru -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v rafinerii, bezpečné provádění všech úkonů a časové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