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5F859" Type="http://schemas.openxmlformats.org/officeDocument/2006/relationships/officeDocument" Target="/word/document.xml" /><Relationship Id="coreR20A5F859" Type="http://schemas.openxmlformats.org/package/2006/relationships/metadata/core-properties" Target="/docProps/core.xml" /><Relationship Id="customR20A5F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v rafinerii cukru -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v rafinerii, bezpečné provádění všech úkonů a časové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