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CE5E0A" Type="http://schemas.openxmlformats.org/officeDocument/2006/relationships/officeDocument" Target="/word/document.xml" /><Relationship Id="coreR41CE5E0A" Type="http://schemas.openxmlformats.org/package/2006/relationships/metadata/core-properties" Target="/docProps/core.xml" /><Relationship Id="customR41CE5E0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Manipulant v rafinerii cukru - krystalizaci (kód: 29-088-H)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cukru a dalších cukrovarnických produktů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meziproduktu na úseku rafinerie-krystalizace při výrobě cukru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Posouzení kvality suroviny pro výrobu cukru a smyslové posouzení jakosti polotovarů a hotových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hygienicko-sanitačních činností v cukrovaru, dodržování bezpečnostních předpisů a zásad bezpečnosti potravin, využívání systému a standardů kvality potravinářství</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zaměstnanců rafinerie cukru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základní provozní evidence v rafinerii cukru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strojního zařízení a automatického systému řízení v rafinerii cukru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14.10.2015 do: 18.10.2021</w:t>
      </w:r>
    </w:p>
    <w:p>
      <w:pPr>
        <w:pStyle w:val="P21"/>
        <w:framePr w:w="7654" w:h="331" w:hRule="exact" w:wrap="none" w:vAnchor="page" w:hAnchor="margin" w:x="28" w:y="15940"/>
        <w:rPr>
          <w:rStyle w:val="C16"/>
          <w:rtl w:val="0"/>
        </w:rPr>
      </w:pPr>
      <w:r>
        <w:rPr>
          <w:rStyle w:val="C16"/>
          <w:rtl w:val="0"/>
        </w:rPr>
        <w:t>Manipulant v rafinerii cukru - krystalizaci, 29.10.2026 0:52:27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cukru a dalších cukrovarnických produktů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technologický postup výroby cukru (blokové schéma)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chemický proces a popsat technologický postup výroby cukru na daném úseku (rafinerie)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Zpracování meziproduktu na úseku rafinerie-krystalizace při výrobě cukru</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Popsat základní chemické procesy při rafinaci (na varostroji, odstředivce ad.)</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Zkontrolovat průběh procesu rafinace a v případě signalizace poruchy zastavit vymezené činnosti</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Zpracovat meziprodukt a zadiny v rafinerii podle zadání k uskladnění/přepracování/balení cukru dle technologických požadavků</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32"/>
        <w:framePr w:w="10710" w:h="248" w:hRule="exact" w:wrap="none" w:vAnchor="page" w:hAnchor="margin" w:x="28" w:y="7809"/>
        <w:rPr>
          <w:rStyle w:val="C23"/>
          <w:rtl w:val="0"/>
        </w:rPr>
      </w:pPr>
      <w:r>
        <w:rPr>
          <w:rStyle w:val="C23"/>
          <w:rtl w:val="0"/>
        </w:rPr>
        <w:t>Je třeba splnit všechna kritéria.</w:t>
      </w:r>
    </w:p>
    <w:p>
      <w:pPr>
        <w:pStyle w:val="P23"/>
        <w:framePr w:w="10710" w:h="547" w:hRule="exact" w:wrap="none" w:vAnchor="page" w:hAnchor="margin" w:x="28" w:y="8245"/>
        <w:rPr>
          <w:rStyle w:val="C18"/>
          <w:rtl w:val="0"/>
        </w:rPr>
      </w:pPr>
      <w:r>
        <w:rPr>
          <w:rStyle w:val="C18"/>
          <w:rtl w:val="0"/>
        </w:rPr>
        <w:t>Posouzení kvality suroviny pro výrobu cukru a smyslové posouzení jakosti polotovarů a hotových výrobků</w:t>
      </w:r>
    </w:p>
    <w:p>
      <w:pPr>
        <w:pStyle w:val="P24"/>
        <w:framePr w:w="6713" w:h="376" w:hRule="exact" w:wrap="none" w:vAnchor="page" w:hAnchor="margin" w:x="45" w:y="8891"/>
        <w:rPr>
          <w:rStyle w:val="C3"/>
          <w:rtl w:val="0"/>
        </w:rPr>
      </w:pPr>
    </w:p>
    <w:p>
      <w:pPr>
        <w:pStyle w:val="P25"/>
        <w:framePr w:w="6661" w:h="249" w:hRule="exact" w:wrap="none" w:vAnchor="page" w:hAnchor="margin" w:x="71" w:y="8962"/>
        <w:rPr>
          <w:rStyle w:val="C19"/>
          <w:rtl w:val="0"/>
        </w:rPr>
      </w:pPr>
      <w:r>
        <w:rPr>
          <w:rStyle w:val="C19"/>
          <w:rtl w:val="0"/>
        </w:rPr>
        <w:t>Kritéria hodnocení</w:t>
      </w:r>
    </w:p>
    <w:p>
      <w:pPr>
        <w:pStyle w:val="P26"/>
        <w:framePr w:w="3918" w:h="376" w:hRule="exact" w:wrap="none" w:vAnchor="page" w:hAnchor="margin" w:x="6803" w:y="8891"/>
        <w:rPr>
          <w:rStyle w:val="C3"/>
          <w:rtl w:val="0"/>
        </w:rPr>
      </w:pPr>
    </w:p>
    <w:p>
      <w:pPr>
        <w:pStyle w:val="P27"/>
        <w:framePr w:w="3836" w:h="249" w:hRule="exact" w:wrap="none" w:vAnchor="page" w:hAnchor="margin" w:x="6859" w:y="8962"/>
        <w:rPr>
          <w:rStyle w:val="C20"/>
          <w:rtl w:val="0"/>
        </w:rPr>
      </w:pPr>
      <w:r>
        <w:rPr>
          <w:rStyle w:val="C20"/>
          <w:rtl w:val="0"/>
        </w:rPr>
        <w:t>Způsoby ověření</w:t>
      </w:r>
    </w:p>
    <w:p>
      <w:pPr>
        <w:pStyle w:val="P12"/>
        <w:framePr w:w="6710" w:h="831" w:hRule="exact" w:wrap="none" w:vAnchor="page" w:hAnchor="margin" w:x="45" w:y="9267"/>
        <w:rPr>
          <w:rStyle w:val="C3"/>
          <w:rtl w:val="0"/>
        </w:rPr>
      </w:pPr>
    </w:p>
    <w:p>
      <w:pPr>
        <w:pStyle w:val="P13"/>
        <w:framePr w:w="6658" w:h="704" w:hRule="exact" w:wrap="none" w:vAnchor="page" w:hAnchor="margin" w:x="71" w:y="9323"/>
        <w:rPr>
          <w:rStyle w:val="C11"/>
          <w:rtl w:val="0"/>
        </w:rPr>
      </w:pPr>
      <w:r>
        <w:rPr>
          <w:rStyle w:val="C11"/>
          <w:rtl w:val="0"/>
        </w:rPr>
        <w:t>a) Posoudit pomocí základního měření kvalitu polotovaru/meziproduktu procházejícího rafinerií a uvést vliv zjištěných parametrů na proces a kvalitu výsledného produktu</w:t>
      </w:r>
    </w:p>
    <w:p>
      <w:pPr>
        <w:pStyle w:val="P28"/>
        <w:framePr w:w="3921" w:h="831" w:hRule="exact" w:wrap="none" w:vAnchor="page" w:hAnchor="margin" w:x="6800" w:y="9267"/>
        <w:rPr>
          <w:rStyle w:val="C3"/>
          <w:rtl w:val="0"/>
        </w:rPr>
      </w:pPr>
    </w:p>
    <w:p>
      <w:pPr>
        <w:pStyle w:val="P29"/>
        <w:framePr w:w="3839" w:h="704" w:hRule="exact" w:wrap="none" w:vAnchor="page" w:hAnchor="margin" w:x="6856" w:y="9323"/>
        <w:rPr>
          <w:rStyle w:val="C21"/>
          <w:rtl w:val="0"/>
        </w:rPr>
      </w:pPr>
      <w:r>
        <w:rPr>
          <w:rStyle w:val="C21"/>
          <w:rtl w:val="0"/>
        </w:rPr>
        <w:t>Praktické předvedení</w:t>
      </w:r>
    </w:p>
    <w:p>
      <w:pPr>
        <w:pStyle w:val="P16"/>
        <w:framePr w:w="6710" w:h="607" w:hRule="exact" w:wrap="none" w:vAnchor="page" w:hAnchor="margin" w:x="45" w:y="10098"/>
        <w:rPr>
          <w:rStyle w:val="C3"/>
          <w:rtl w:val="0"/>
        </w:rPr>
      </w:pPr>
    </w:p>
    <w:p>
      <w:pPr>
        <w:pStyle w:val="P17"/>
        <w:framePr w:w="6658" w:h="480" w:hRule="exact" w:wrap="none" w:vAnchor="page" w:hAnchor="margin" w:x="71" w:y="10154"/>
        <w:rPr>
          <w:rStyle w:val="C13"/>
          <w:rtl w:val="0"/>
        </w:rPr>
      </w:pPr>
      <w:r>
        <w:rPr>
          <w:rStyle w:val="C13"/>
          <w:rtl w:val="0"/>
        </w:rPr>
        <w:t>b) Uvést požadované parametry kvality meziproduktů v procesu rafinerie-krystalizace a při nevyhovující kvalitě uvést způsob nápravy</w:t>
      </w:r>
    </w:p>
    <w:p>
      <w:pPr>
        <w:pStyle w:val="P30"/>
        <w:framePr w:w="3921" w:h="607" w:hRule="exact" w:wrap="none" w:vAnchor="page" w:hAnchor="margin" w:x="6800" w:y="10098"/>
        <w:rPr>
          <w:rStyle w:val="C3"/>
          <w:rtl w:val="0"/>
        </w:rPr>
      </w:pPr>
    </w:p>
    <w:p>
      <w:pPr>
        <w:pStyle w:val="P31"/>
        <w:framePr w:w="3839" w:h="480" w:hRule="exact" w:wrap="none" w:vAnchor="page" w:hAnchor="margin" w:x="6856" w:y="10154"/>
        <w:rPr>
          <w:rStyle w:val="C22"/>
          <w:rtl w:val="0"/>
        </w:rPr>
      </w:pPr>
      <w:r>
        <w:rPr>
          <w:rStyle w:val="C22"/>
          <w:rtl w:val="0"/>
        </w:rPr>
        <w:t>Praktické předvedení a ústní ověření</w:t>
      </w:r>
    </w:p>
    <w:p>
      <w:pPr>
        <w:pStyle w:val="P32"/>
        <w:framePr w:w="10710" w:h="248" w:hRule="exact" w:wrap="none" w:vAnchor="page" w:hAnchor="margin" w:x="28" w:y="10819"/>
        <w:rPr>
          <w:rStyle w:val="C23"/>
          <w:rtl w:val="0"/>
        </w:rPr>
      </w:pPr>
      <w:r>
        <w:rPr>
          <w:rStyle w:val="C23"/>
          <w:rtl w:val="0"/>
        </w:rPr>
        <w:t>Je třeba splnit obě kritéria.</w:t>
      </w:r>
    </w:p>
    <w:p>
      <w:pPr>
        <w:pStyle w:val="P23"/>
        <w:framePr w:w="10710" w:h="547" w:hRule="exact" w:wrap="none" w:vAnchor="page" w:hAnchor="margin" w:x="28" w:y="11254"/>
        <w:rPr>
          <w:rStyle w:val="C18"/>
          <w:rtl w:val="0"/>
        </w:rPr>
      </w:pPr>
      <w:r>
        <w:rPr>
          <w:rStyle w:val="C18"/>
          <w:rtl w:val="0"/>
        </w:rPr>
        <w:t>Provádění hygienicko-sanitačních činností v cukrovaru, dodržování bezpečnostních předpisů a zásad bezpečnosti potravin, využívání systému a standardů kvality potravinářství</w:t>
      </w:r>
    </w:p>
    <w:p>
      <w:pPr>
        <w:pStyle w:val="P24"/>
        <w:framePr w:w="6713" w:h="376" w:hRule="exact" w:wrap="none" w:vAnchor="page" w:hAnchor="margin" w:x="45" w:y="11901"/>
        <w:rPr>
          <w:rStyle w:val="C3"/>
          <w:rtl w:val="0"/>
        </w:rPr>
      </w:pPr>
    </w:p>
    <w:p>
      <w:pPr>
        <w:pStyle w:val="P25"/>
        <w:framePr w:w="6661" w:h="249" w:hRule="exact" w:wrap="none" w:vAnchor="page" w:hAnchor="margin" w:x="71" w:y="11972"/>
        <w:rPr>
          <w:rStyle w:val="C19"/>
          <w:rtl w:val="0"/>
        </w:rPr>
      </w:pPr>
      <w:r>
        <w:rPr>
          <w:rStyle w:val="C19"/>
          <w:rtl w:val="0"/>
        </w:rPr>
        <w:t>Kritéria hodnocení</w:t>
      </w:r>
    </w:p>
    <w:p>
      <w:pPr>
        <w:pStyle w:val="P26"/>
        <w:framePr w:w="3918" w:h="376" w:hRule="exact" w:wrap="none" w:vAnchor="page" w:hAnchor="margin" w:x="6803" w:y="11901"/>
        <w:rPr>
          <w:rStyle w:val="C3"/>
          <w:rtl w:val="0"/>
        </w:rPr>
      </w:pPr>
    </w:p>
    <w:p>
      <w:pPr>
        <w:pStyle w:val="P27"/>
        <w:framePr w:w="3836" w:h="249" w:hRule="exact" w:wrap="none" w:vAnchor="page" w:hAnchor="margin" w:x="6859" w:y="11972"/>
        <w:rPr>
          <w:rStyle w:val="C20"/>
          <w:rtl w:val="0"/>
        </w:rPr>
      </w:pPr>
      <w:r>
        <w:rPr>
          <w:rStyle w:val="C20"/>
          <w:rtl w:val="0"/>
        </w:rPr>
        <w:t>Způsoby ověření</w:t>
      </w:r>
    </w:p>
    <w:p>
      <w:pPr>
        <w:pStyle w:val="P12"/>
        <w:framePr w:w="6710" w:h="607" w:hRule="exact" w:wrap="none" w:vAnchor="page" w:hAnchor="margin" w:x="45" w:y="12277"/>
        <w:rPr>
          <w:rStyle w:val="C3"/>
          <w:rtl w:val="0"/>
        </w:rPr>
      </w:pPr>
    </w:p>
    <w:p>
      <w:pPr>
        <w:pStyle w:val="P13"/>
        <w:framePr w:w="6658" w:h="480" w:hRule="exact" w:wrap="none" w:vAnchor="page" w:hAnchor="margin" w:x="71" w:y="12333"/>
        <w:rPr>
          <w:rStyle w:val="C11"/>
          <w:rtl w:val="0"/>
        </w:rPr>
      </w:pPr>
      <w:r>
        <w:rPr>
          <w:rStyle w:val="C11"/>
          <w:rtl w:val="0"/>
        </w:rPr>
        <w:t>a) Uvést hygienicko-sanitační činnosti prováděné v rafinerii a dodržovat je při práci</w:t>
      </w:r>
    </w:p>
    <w:p>
      <w:pPr>
        <w:pStyle w:val="P28"/>
        <w:framePr w:w="3921" w:h="607" w:hRule="exact" w:wrap="none" w:vAnchor="page" w:hAnchor="margin" w:x="6800" w:y="12277"/>
        <w:rPr>
          <w:rStyle w:val="C3"/>
          <w:rtl w:val="0"/>
        </w:rPr>
      </w:pPr>
    </w:p>
    <w:p>
      <w:pPr>
        <w:pStyle w:val="P29"/>
        <w:framePr w:w="3839" w:h="480" w:hRule="exact" w:wrap="none" w:vAnchor="page" w:hAnchor="margin" w:x="6856" w:y="12333"/>
        <w:rPr>
          <w:rStyle w:val="C21"/>
          <w:rtl w:val="0"/>
        </w:rPr>
      </w:pPr>
      <w:r>
        <w:rPr>
          <w:rStyle w:val="C21"/>
          <w:rtl w:val="0"/>
        </w:rPr>
        <w:t>Písemné ověření a praktické předvedení</w:t>
      </w:r>
    </w:p>
    <w:p>
      <w:pPr>
        <w:pStyle w:val="P16"/>
        <w:framePr w:w="6710" w:h="607" w:hRule="exact" w:wrap="none" w:vAnchor="page" w:hAnchor="margin" w:x="45" w:y="12884"/>
        <w:rPr>
          <w:rStyle w:val="C3"/>
          <w:rtl w:val="0"/>
        </w:rPr>
      </w:pPr>
    </w:p>
    <w:p>
      <w:pPr>
        <w:pStyle w:val="P17"/>
        <w:framePr w:w="6658" w:h="480" w:hRule="exact" w:wrap="none" w:vAnchor="page" w:hAnchor="margin" w:x="71" w:y="12940"/>
        <w:rPr>
          <w:rStyle w:val="C13"/>
          <w:rtl w:val="0"/>
        </w:rPr>
      </w:pPr>
      <w:r>
        <w:rPr>
          <w:rStyle w:val="C13"/>
          <w:rtl w:val="0"/>
        </w:rPr>
        <w:t>b) Popsat předpisy bezpečného zacházení, technologické postupy a manipulaci s chemickými látkami na pracovišti</w:t>
      </w:r>
    </w:p>
    <w:p>
      <w:pPr>
        <w:pStyle w:val="P30"/>
        <w:framePr w:w="3921" w:h="607" w:hRule="exact" w:wrap="none" w:vAnchor="page" w:hAnchor="margin" w:x="6800" w:y="12884"/>
        <w:rPr>
          <w:rStyle w:val="C3"/>
          <w:rtl w:val="0"/>
        </w:rPr>
      </w:pPr>
    </w:p>
    <w:p>
      <w:pPr>
        <w:pStyle w:val="P31"/>
        <w:framePr w:w="3839" w:h="480" w:hRule="exact" w:wrap="none" w:vAnchor="page" w:hAnchor="margin" w:x="6856" w:y="12940"/>
        <w:rPr>
          <w:rStyle w:val="C22"/>
          <w:rtl w:val="0"/>
        </w:rPr>
      </w:pPr>
      <w:r>
        <w:rPr>
          <w:rStyle w:val="C22"/>
          <w:rtl w:val="0"/>
        </w:rPr>
        <w:t>Písemné ověření</w:t>
      </w:r>
    </w:p>
    <w:p>
      <w:pPr>
        <w:pStyle w:val="P12"/>
        <w:framePr w:w="6710" w:h="376" w:hRule="exact" w:wrap="none" w:vAnchor="page" w:hAnchor="margin" w:x="45" w:y="13491"/>
        <w:rPr>
          <w:rStyle w:val="C3"/>
          <w:rtl w:val="0"/>
        </w:rPr>
      </w:pPr>
    </w:p>
    <w:p>
      <w:pPr>
        <w:pStyle w:val="P13"/>
        <w:framePr w:w="6658" w:h="249" w:hRule="exact" w:wrap="none" w:vAnchor="page" w:hAnchor="margin" w:x="71" w:y="13547"/>
        <w:rPr>
          <w:rStyle w:val="C11"/>
          <w:rtl w:val="0"/>
        </w:rPr>
      </w:pPr>
      <w:r>
        <w:rPr>
          <w:rStyle w:val="C11"/>
          <w:rtl w:val="0"/>
        </w:rPr>
        <w:t>c) Používat při práci OOPP (ochranné pomůcky)</w:t>
      </w:r>
    </w:p>
    <w:p>
      <w:pPr>
        <w:pStyle w:val="P28"/>
        <w:framePr w:w="3921" w:h="376" w:hRule="exact" w:wrap="none" w:vAnchor="page" w:hAnchor="margin" w:x="6800" w:y="13491"/>
        <w:rPr>
          <w:rStyle w:val="C3"/>
          <w:rtl w:val="0"/>
        </w:rPr>
      </w:pPr>
    </w:p>
    <w:p>
      <w:pPr>
        <w:pStyle w:val="P29"/>
        <w:framePr w:w="3839" w:h="249" w:hRule="exact" w:wrap="none" w:vAnchor="page" w:hAnchor="margin" w:x="6856" w:y="13547"/>
        <w:rPr>
          <w:rStyle w:val="C21"/>
          <w:rtl w:val="0"/>
        </w:rPr>
      </w:pPr>
      <w:r>
        <w:rPr>
          <w:rStyle w:val="C21"/>
          <w:rtl w:val="0"/>
        </w:rPr>
        <w:t>Praktické předvedení</w:t>
      </w:r>
    </w:p>
    <w:p>
      <w:pPr>
        <w:pStyle w:val="P16"/>
        <w:framePr w:w="6710" w:h="607" w:hRule="exact" w:wrap="none" w:vAnchor="page" w:hAnchor="margin" w:x="45" w:y="13867"/>
        <w:rPr>
          <w:rStyle w:val="C3"/>
          <w:rtl w:val="0"/>
        </w:rPr>
      </w:pPr>
    </w:p>
    <w:p>
      <w:pPr>
        <w:pStyle w:val="P17"/>
        <w:framePr w:w="6658" w:h="480" w:hRule="exact" w:wrap="none" w:vAnchor="page" w:hAnchor="margin" w:x="71" w:y="13923"/>
        <w:rPr>
          <w:rStyle w:val="C13"/>
          <w:rtl w:val="0"/>
        </w:rPr>
      </w:pPr>
      <w:r>
        <w:rPr>
          <w:rStyle w:val="C13"/>
          <w:rtl w:val="0"/>
        </w:rPr>
        <w:t>d) Vyjmenovat standardy kvality používané v cukrovaru a uvést jejich aplikaci při rafinacii-krystalizaci (ISO, HACCP popř. další)</w:t>
      </w:r>
    </w:p>
    <w:p>
      <w:pPr>
        <w:pStyle w:val="P30"/>
        <w:framePr w:w="3921" w:h="607" w:hRule="exact" w:wrap="none" w:vAnchor="page" w:hAnchor="margin" w:x="6800" w:y="13867"/>
        <w:rPr>
          <w:rStyle w:val="C3"/>
          <w:rtl w:val="0"/>
        </w:rPr>
      </w:pPr>
    </w:p>
    <w:p>
      <w:pPr>
        <w:pStyle w:val="P31"/>
        <w:framePr w:w="3839" w:h="480" w:hRule="exact" w:wrap="none" w:vAnchor="page" w:hAnchor="margin" w:x="6856" w:y="13923"/>
        <w:rPr>
          <w:rStyle w:val="C22"/>
          <w:rtl w:val="0"/>
        </w:rPr>
      </w:pPr>
      <w:r>
        <w:rPr>
          <w:rStyle w:val="C22"/>
          <w:rtl w:val="0"/>
        </w:rPr>
        <w:t>Písemné ověření</w:t>
      </w:r>
    </w:p>
    <w:p>
      <w:pPr>
        <w:pStyle w:val="P32"/>
        <w:framePr w:w="10710" w:h="248" w:hRule="exact" w:wrap="none" w:vAnchor="page" w:hAnchor="margin" w:x="28" w:y="145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Manipulant v rafinerii cukru - krystalizaci, 29.10.2026 0:52:27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zaměstnanců rafinerie cukru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činnost zaměstnanců rafinerie-krystalizace v organizaci a zadávání práce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dodržování BOZP a PO na pracovišti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Vedení základní provozní evidence v rafinerii cukru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Na základě zadané situace ve výrobě na úseku rafinerie stanovit parametry, které je nutné zadat do ASŘ pro úpravu procesu</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Vysvětlit způsob vyhodnocení parametrů v ASŘ</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Na základě zadaných dat vypočíst kvocient čistoty matečného sirobu</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Obsluha strojního zařízení a automatického systému řízení v rafinerii cukru</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Popsat a vysvětlit funkci strojního zařízení v rafinerii</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Ústní ověření v reálném provozu</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Vysvětlit funkci a obsluhu automatického systému řízení v rafinerii</w:t>
      </w:r>
    </w:p>
    <w:p>
      <w:pPr>
        <w:pStyle w:val="P30"/>
        <w:framePr w:w="3921" w:h="376" w:hRule="exact" w:wrap="none" w:vAnchor="page" w:hAnchor="margin" w:x="6800" w:y="8417"/>
        <w:rPr>
          <w:rStyle w:val="C3"/>
          <w:rtl w:val="0"/>
        </w:rPr>
      </w:pPr>
    </w:p>
    <w:p>
      <w:pPr>
        <w:pStyle w:val="P31"/>
        <w:framePr w:w="3839" w:h="249" w:hRule="exact" w:wrap="none" w:vAnchor="page" w:hAnchor="margin" w:x="6856" w:y="8473"/>
        <w:rPr>
          <w:rStyle w:val="C22"/>
          <w:rtl w:val="0"/>
        </w:rPr>
      </w:pPr>
      <w:r>
        <w:rPr>
          <w:rStyle w:val="C22"/>
          <w:rtl w:val="0"/>
        </w:rPr>
        <w:t>Ústní ověření v reálném provozu</w:t>
      </w:r>
    </w:p>
    <w:p>
      <w:pPr>
        <w:pStyle w:val="P32"/>
        <w:framePr w:w="10710" w:h="248" w:hRule="exact" w:wrap="none" w:vAnchor="page" w:hAnchor="margin" w:x="28" w:y="890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Manipulant v rafinerii cukru - krystalizaci, 29.10.2026 0:52:27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bude doplněn).</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průkaz pracovníka v potravinářství (zdravotní průkaz).</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cukrovarech a dodržování technologického postupu. Při hodnocení je posuzováno rovněž hospodárné využívání surovin, dodržování principů bezpečnosti práce a principů HACCP při práci v rafinerii, bezpečné provádění všech úkonů a časové zvládání jednotlivých operací.</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"Zpracování meziproduktu na úseku rafinerie-krystalizace při výrobě cukru" kritéria c) zadá zkoušející uchazeči zpracování meziproduktu z ohledem na konkrétní technologii v provozu, kde zkouška probíhá.</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Manipulant v rafinerii cukru - krystalizaci, 29.10.2026 0:52:27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potravinářském nebo strojírenském nebo zemědělském a alespoň 5 let odborné praxe v pozici odborného vedoucího v provozu výroby cukru, z toho minimálně jeden rok v období posledních dvou let před podáním žádosti o udělení autorizace.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strojírenství nebo zemědělství a alespoň 5 let odborné praxe v pozici odborného vedoucího v provozu výroby cukru,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potravinářství nebo strojírenství nebo zemědělství a alespoň 5 let odborné praxe v pozici odborného vedoucího v provozu výroby cukru,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29-088-H Manipulant v rafinerii cukru - krystalizaci a střední vzdělání s maturitní zkouškou + alespoň 5 let odborné praxe v pozici odborného vedoucího v provozu výroby cukru, z toho minimálně jeden rok v období posledních dvou let před podáním žádosti o udělení autorizace.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589"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1"/>
        <w:framePr w:w="10766" w:h="3249"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cukrovarské rafinerie - krystalizace</w:t>
      </w:r>
    </w:p>
    <w:p>
      <w:pPr>
        <w:keepNext w:val="0"/>
        <w:keepLines w:val="1"/>
        <w:framePr w:w="10766" w:h="3249"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Zpracovávaná cukrová řepa</w:t>
      </w:r>
    </w:p>
    <w:p>
      <w:pPr>
        <w:keepNext w:val="0"/>
        <w:keepLines w:val="1"/>
        <w:framePr w:w="10766" w:h="3249"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rafinerie - krystalizace v plném provozu</w:t>
      </w:r>
    </w:p>
    <w:p>
      <w:pPr>
        <w:keepNext w:val="0"/>
        <w:keepLines w:val="1"/>
        <w:framePr w:w="10766" w:h="3249"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vzorky využívané v procesu rafinerie</w:t>
      </w:r>
    </w:p>
    <w:p>
      <w:pPr>
        <w:keepNext w:val="0"/>
        <w:keepLines w:val="1"/>
        <w:framePr w:w="10766" w:h="3249"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přístroje pro posouzení kvality suroviny, meziproduktu a produktu</w:t>
      </w:r>
    </w:p>
    <w:p>
      <w:pPr>
        <w:keepNext w:val="0"/>
        <w:keepLines w:val="1"/>
        <w:framePr w:w="10766" w:h="3249"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w:t>
      </w:r>
    </w:p>
    <w:p>
      <w:pPr>
        <w:keepNext w:val="0"/>
        <w:keepLines w:val="1"/>
        <w:framePr w:w="10766" w:h="3249"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 zkoušky</w:t>
      </w:r>
    </w:p>
    <w:p>
      <w:pPr>
        <w:keepNext w:val="0"/>
        <w:keepLines w:val="0"/>
        <w:framePr w:w="10766" w:h="3249"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49"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Manipulant v rafinerii cukru - krystalizaci, 29.10.2026 0:52:27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Manipulant v rafinerii cukru - krystalizaci, 29.10.2026 0:52:27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Moravskoslezské cukrovary,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Tereos TTD,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Hanácká potravinářská společnost,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Brno, Vranovská ul.</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Manipulant v rafinerii cukru - krystalizaci, 29.10.2026 0:52:27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71DBD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D9A3C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8971D5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