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BC610E" Type="http://schemas.openxmlformats.org/officeDocument/2006/relationships/officeDocument" Target="/word/document.xml" /><Relationship Id="coreR51BC610E" Type="http://schemas.openxmlformats.org/package/2006/relationships/metadata/core-properties" Target="/docProps/core.xml" /><Relationship Id="customR51BC61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pro recyklaci stavebních a demoličních odpadů (kód: 28-073-M)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recyklace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zpracování, využívání a recyklaci odpadů a druhotných surovin ze stavebních a demoličních činností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materiálech a odpadech na výstupu z technologických zařízení pro zpracování stavebních a demoličních odpadů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 ze stavebních a demoličních odpadů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recyklace stavebních a demoličních odpadů</w:t>
      </w:r>
    </w:p>
    <w:p>
      <w:pPr>
        <w:pStyle w:val="P18"/>
        <w:framePr w:w="805" w:h="607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3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6"/>
        <w:rPr>
          <w:rStyle w:val="C11"/>
          <w:rtl w:val="0"/>
        </w:rPr>
      </w:pPr>
      <w:r>
        <w:rPr>
          <w:rStyle w:val="C11"/>
          <w:rtl w:val="0"/>
        </w:rPr>
        <w:t>Kontrola postupů při odstraňování nepoužitelných a nebezpečných stavebních a demoličních odpadů</w:t>
      </w:r>
    </w:p>
    <w:p>
      <w:pPr>
        <w:pStyle w:val="P14"/>
        <w:framePr w:w="805" w:h="376" w:hRule="exact" w:wrap="none" w:vAnchor="page" w:hAnchor="margin" w:x="9916" w:y="903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4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462"/>
        <w:rPr>
          <w:rStyle w:val="C13"/>
          <w:rtl w:val="0"/>
        </w:rPr>
      </w:pPr>
      <w:r>
        <w:rPr>
          <w:rStyle w:val="C13"/>
          <w:rtl w:val="0"/>
        </w:rPr>
        <w:t>Diagnostikování závad a plánování oprav technologických zařízení pro zpracování stavebních a demoličních odpadů a druhotných surovin</w:t>
      </w:r>
    </w:p>
    <w:p>
      <w:pPr>
        <w:pStyle w:val="P18"/>
        <w:framePr w:w="805" w:h="607" w:hRule="exact" w:wrap="none" w:vAnchor="page" w:hAnchor="margin" w:x="9916" w:y="94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4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01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069"/>
        <w:rPr>
          <w:rStyle w:val="C11"/>
          <w:rtl w:val="0"/>
        </w:rPr>
      </w:pPr>
      <w:r>
        <w:rPr>
          <w:rStyle w:val="C11"/>
          <w:rtl w:val="0"/>
        </w:rPr>
        <w:t>Stanovování a kontrola podmínek pro skladování a přepravu stavebních a demoličních odpadů a druhotných surovin</w:t>
      </w:r>
    </w:p>
    <w:p>
      <w:pPr>
        <w:pStyle w:val="P14"/>
        <w:framePr w:w="805" w:h="607" w:hRule="exact" w:wrap="none" w:vAnchor="page" w:hAnchor="margin" w:x="9916" w:y="1001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06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676"/>
        <w:rPr>
          <w:rStyle w:val="C13"/>
          <w:rtl w:val="0"/>
        </w:rPr>
      </w:pPr>
      <w:r>
        <w:rPr>
          <w:rStyle w:val="C13"/>
          <w:rtl w:val="0"/>
        </w:rPr>
        <w:t>Řízení menšího pracovního kolektivu vykonávajícího jednoduché nebo pomocné činnosti v oblasti recyklace</w:t>
      </w:r>
    </w:p>
    <w:p>
      <w:pPr>
        <w:pStyle w:val="P18"/>
        <w:framePr w:w="805" w:h="376" w:hRule="exact" w:wrap="none" w:vAnchor="page" w:hAnchor="margin" w:x="9916" w:y="106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6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109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83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7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https://www.nsp.cz/jednotka-prace/technolog-recyklace#zdravotni-zpusobilost).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v rámci přípravy na zkoušku autorizovanou osobou připraveny k dotčeným kritériím hodnocení nejméně po jednom příkladu úlohy, které umožní ověřit příslušná kritéria hodnocení.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bude posuzována schopnost uchazeče využívat předpisy, návody a dokumenty v reálných podmínkách, a to z hlediska jejich účelu, bezpečnosti práce, požadované kvality druhotných surovin, zohlednění specifických metod nakládání s nebezpečnými odpady, ochrany životního prostředí a bezpečnosti práce. Zvláště při zohlednění specifického masivního pohybu stavebních a demoličních odpadů a vytěžovaných druhotných surovin, často na velké vzdálenosti. 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 a logistické prostředky a OOPP bude uchazeč při praktickém ověření vybírat z předložených katalogů. Zkoušející také podle aktuálních místních podmínek může zpřesnit oborový obsah části zkoušky na vybrané (určené) druhy odpadů a druhotných surovin ze stavebních a demoličních odpadů.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tři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kvalitě provedení operací uchazečem. Při ověřování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 v celkovém počtu o jednom vyšším, než bude počet zkoušených tak, aby si každý uchazeč mohl vylosovat svoji variantu.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2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musí zajistit autorizovaná osoba, PC dodaný uchazečem není 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pro recyklaci stavebních a demoličních odpadů, 30.7.2026 7:44:52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