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37883" Type="http://schemas.openxmlformats.org/officeDocument/2006/relationships/officeDocument" Target="/word/document.xml" /><Relationship Id="coreR71B37883" Type="http://schemas.openxmlformats.org/package/2006/relationships/metadata/core-properties" Target="/docProps/core.xml" /><Relationship Id="customR71B378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stavebních a demoličních odpadů (kód: 28-073-M)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pro třídění, zpracování, využívání a recyklaci druhotných surovin ze stavebních a demoličních činností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materiálech a odpadech na výstupu z technologických zařízení pro zpracování stavebních a demoličních odpadů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Stanovování, měření a dokumentování parametrů odpadů a druhotných surovin ze stavebních a demoličních odpadů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Třídění odpadů a druhotných surovin z recyklace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evidence vstupů, výstupů a průběhu technologického procesu recyklace stavebních a demoličních odpadů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Kontrola postupů při odstraňování nepoužitelných a nebezpečných stavebních a demoličních odpadů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Diagnostikování závad a plánování oprav technologických zařízení pro zpracování stavebních a demoličních odpadů a druhotných surovin</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Stanovování a kontrola podmínek pro skladování a přepravu stavebních a demoličních odpadů a druhotných surovin</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4</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4</w:t>
      </w:r>
    </w:p>
    <w:p>
      <w:pPr>
        <w:pStyle w:val="P12"/>
        <w:framePr w:w="9826" w:h="607" w:hRule="exact" w:wrap="none" w:vAnchor="page" w:hAnchor="margin" w:x="45" w:y="10766"/>
        <w:rPr>
          <w:rStyle w:val="C3"/>
          <w:rtl w:val="0"/>
        </w:rPr>
      </w:pPr>
    </w:p>
    <w:p>
      <w:pPr>
        <w:pStyle w:val="P13"/>
        <w:framePr w:w="9774" w:h="480" w:hRule="exact" w:wrap="none" w:vAnchor="page" w:hAnchor="margin" w:x="71" w:y="10822"/>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10766"/>
        <w:rPr>
          <w:rStyle w:val="C3"/>
          <w:rtl w:val="0"/>
        </w:rPr>
      </w:pPr>
    </w:p>
    <w:p>
      <w:pPr>
        <w:pStyle w:val="P15"/>
        <w:framePr w:w="723" w:h="480" w:hRule="exact" w:wrap="none" w:vAnchor="page" w:hAnchor="margin" w:x="9972" w:y="10822"/>
        <w:rPr>
          <w:rStyle w:val="C12"/>
          <w:rtl w:val="0"/>
        </w:rPr>
      </w:pPr>
      <w:r>
        <w:rPr>
          <w:rStyle w:val="C12"/>
          <w:rtl w:val="0"/>
        </w:rPr>
        <w:t>3</w:t>
      </w:r>
    </w:p>
    <w:p>
      <w:pPr>
        <w:pStyle w:val="P7"/>
        <w:framePr w:w="8788" w:h="340" w:hRule="exact" w:wrap="none" w:vAnchor="page" w:hAnchor="margin" w:x="28" w:y="11599"/>
        <w:rPr>
          <w:rStyle w:val="C8"/>
          <w:rtl w:val="0"/>
        </w:rPr>
      </w:pPr>
      <w:r>
        <w:rPr>
          <w:rStyle w:val="C8"/>
          <w:rtl w:val="0"/>
        </w:rPr>
        <w:t>Platnost standardu</w:t>
      </w:r>
    </w:p>
    <w:p>
      <w:pPr>
        <w:pStyle w:val="P20"/>
        <w:framePr w:w="4283" w:h="248" w:hRule="exact" w:wrap="none" w:vAnchor="page" w:hAnchor="margin" w:x="28" w:y="1193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pro recyklaci stavebních a demoličních odpadů, 13.6.2026 11:50:38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zatřídění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Stanovování technologických postupů pro třídění, zpracování, využívání a recyklaci druhotných surovin ze stavebních a demoličních činností</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technologie pro zpracování stavebních a demoličních odpadů</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Navrhnout rámcový technologický postup pro získání určených druhotných surovin z demoličních odpadů</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 a 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Charakterizovat hlavní technologické postupy při využití druhotných surovin ze stavebních a demoličních odpadů</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Písemné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Orientace v materiálech a odpadech na výstupu z technologických zařízení pro zpracování stavebních a demoličních odpadů</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Popsat hlavní skupiny druhotných surovin ze zpracování stavebních a demoličních odpadů</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Písemné a 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Charakterizovat vlastnosti a využití druhotných surovin ze stavebních a demoličních činností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Písemné a ústní ověření</w:t>
      </w:r>
    </w:p>
    <w:p>
      <w:pPr>
        <w:pStyle w:val="P12"/>
        <w:framePr w:w="6710" w:h="607" w:hRule="exact" w:wrap="none" w:vAnchor="page" w:hAnchor="margin" w:x="45" w:y="11733"/>
        <w:rPr>
          <w:rStyle w:val="C3"/>
          <w:rtl w:val="0"/>
        </w:rPr>
      </w:pPr>
    </w:p>
    <w:p>
      <w:pPr>
        <w:pStyle w:val="P13"/>
        <w:framePr w:w="6658" w:h="480" w:hRule="exact" w:wrap="none" w:vAnchor="page" w:hAnchor="margin" w:x="71" w:y="11789"/>
        <w:rPr>
          <w:rStyle w:val="C11"/>
          <w:rtl w:val="0"/>
        </w:rPr>
      </w:pPr>
      <w:r>
        <w:rPr>
          <w:rStyle w:val="C11"/>
          <w:rtl w:val="0"/>
        </w:rPr>
        <w:t>c) Porovnat technické a ekonomické parametry předložených primárních a druhotných stavebních surovin</w:t>
      </w:r>
    </w:p>
    <w:p>
      <w:pPr>
        <w:pStyle w:val="P28"/>
        <w:framePr w:w="3921" w:h="607" w:hRule="exact" w:wrap="none" w:vAnchor="page" w:hAnchor="margin" w:x="6800" w:y="11733"/>
        <w:rPr>
          <w:rStyle w:val="C3"/>
          <w:rtl w:val="0"/>
        </w:rPr>
      </w:pPr>
    </w:p>
    <w:p>
      <w:pPr>
        <w:pStyle w:val="P29"/>
        <w:framePr w:w="3839" w:h="480"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13.6.2026 11:50:38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měření a dokumentování parametrů odpadů a druhotných surovin ze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měřitelné parametry hlavních druhotných surovin ze stavebních a demoličních odpadů a způsob jejich dokumentace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Stanovit technické parametry pro předložené skupiny vytříděných druhotných surovin z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Odebrat a vyhodnotit vzorek určené druhotné suroviny ze stavebních a demoličních odpadů a zpracovat jeho dokumentaci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Třídění odpadů a druhotných surovin z recyklace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Vytřídit předložené vzorky materiálů z recyklace podle vizuálního posouzení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Vyjmenovat typické nepoužitelné a nebezpečné odpady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Vedení evidence vstupů, výstupů a průběhu technologického procesu recyklace stavebních a demoličních odpadů</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Vyjmenovat požadavky na průběžnou evidenci odpadů podle zákona o odpadech a vyhlášky o podrobnostech nakládání s odpady</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Ústní ověření</w:t>
      </w:r>
    </w:p>
    <w:p>
      <w:pPr>
        <w:pStyle w:val="P16"/>
        <w:framePr w:w="6710" w:h="376" w:hRule="exact" w:wrap="none" w:vAnchor="page" w:hAnchor="margin" w:x="45" w:y="10131"/>
        <w:rPr>
          <w:rStyle w:val="C3"/>
          <w:rtl w:val="0"/>
        </w:rPr>
      </w:pPr>
    </w:p>
    <w:p>
      <w:pPr>
        <w:pStyle w:val="P17"/>
        <w:framePr w:w="6658" w:h="249" w:hRule="exact" w:wrap="none" w:vAnchor="page" w:hAnchor="margin" w:x="71" w:y="10187"/>
        <w:rPr>
          <w:rStyle w:val="C13"/>
          <w:rtl w:val="0"/>
        </w:rPr>
      </w:pPr>
      <w:r>
        <w:rPr>
          <w:rStyle w:val="C13"/>
          <w:rtl w:val="0"/>
        </w:rPr>
        <w:t xml:space="preserve">b) Vyplnit  předložený dokument pro demoliční akci</w:t>
      </w:r>
    </w:p>
    <w:p>
      <w:pPr>
        <w:pStyle w:val="P30"/>
        <w:framePr w:w="3921" w:h="376" w:hRule="exact" w:wrap="none" w:vAnchor="page" w:hAnchor="margin" w:x="6800" w:y="10131"/>
        <w:rPr>
          <w:rStyle w:val="C3"/>
          <w:rtl w:val="0"/>
        </w:rPr>
      </w:pPr>
    </w:p>
    <w:p>
      <w:pPr>
        <w:pStyle w:val="P31"/>
        <w:framePr w:w="3839" w:h="249" w:hRule="exact" w:wrap="none" w:vAnchor="page" w:hAnchor="margin" w:x="6856" w:y="10187"/>
        <w:rPr>
          <w:rStyle w:val="C22"/>
          <w:rtl w:val="0"/>
        </w:rPr>
      </w:pPr>
      <w:r>
        <w:rPr>
          <w:rStyle w:val="C22"/>
          <w:rtl w:val="0"/>
        </w:rPr>
        <w:t>Praktické předvedení</w:t>
      </w:r>
    </w:p>
    <w:p>
      <w:pPr>
        <w:pStyle w:val="P12"/>
        <w:framePr w:w="6710" w:h="831" w:hRule="exact" w:wrap="none" w:vAnchor="page" w:hAnchor="margin" w:x="45" w:y="10507"/>
        <w:rPr>
          <w:rStyle w:val="C3"/>
          <w:rtl w:val="0"/>
        </w:rPr>
      </w:pPr>
    </w:p>
    <w:p>
      <w:pPr>
        <w:pStyle w:val="P13"/>
        <w:framePr w:w="6658" w:h="704" w:hRule="exact" w:wrap="none" w:vAnchor="page" w:hAnchor="margin" w:x="71" w:y="10563"/>
        <w:rPr>
          <w:rStyle w:val="C11"/>
          <w:rtl w:val="0"/>
        </w:rPr>
      </w:pPr>
      <w:r>
        <w:rPr>
          <w:rStyle w:val="C11"/>
          <w:rtl w:val="0"/>
        </w:rPr>
        <w:t>c) Vyplnit doklady pro průběžnou evidenci převzatých druhotných surovin a odpadů z recyklačního procesu odeslaných k dalšímu zpracování, využití či k odstranění</w:t>
      </w:r>
    </w:p>
    <w:p>
      <w:pPr>
        <w:pStyle w:val="P28"/>
        <w:framePr w:w="3921" w:h="831" w:hRule="exact" w:wrap="none" w:vAnchor="page" w:hAnchor="margin" w:x="6800" w:y="10507"/>
        <w:rPr>
          <w:rStyle w:val="C3"/>
          <w:rtl w:val="0"/>
        </w:rPr>
      </w:pPr>
    </w:p>
    <w:p>
      <w:pPr>
        <w:pStyle w:val="P29"/>
        <w:framePr w:w="3839" w:h="704" w:hRule="exact" w:wrap="none" w:vAnchor="page" w:hAnchor="margin" w:x="6856" w:y="10563"/>
        <w:rPr>
          <w:rStyle w:val="C21"/>
          <w:rtl w:val="0"/>
        </w:rPr>
      </w:pPr>
      <w:r>
        <w:rPr>
          <w:rStyle w:val="C21"/>
          <w:rtl w:val="0"/>
        </w:rPr>
        <w:t>Praktické předvedení</w:t>
      </w:r>
    </w:p>
    <w:p>
      <w:pPr>
        <w:pStyle w:val="P16"/>
        <w:framePr w:w="6710" w:h="607" w:hRule="exact" w:wrap="none" w:vAnchor="page" w:hAnchor="margin" w:x="45" w:y="11338"/>
        <w:rPr>
          <w:rStyle w:val="C3"/>
          <w:rtl w:val="0"/>
        </w:rPr>
      </w:pPr>
    </w:p>
    <w:p>
      <w:pPr>
        <w:pStyle w:val="P17"/>
        <w:framePr w:w="6658" w:h="480" w:hRule="exact" w:wrap="none" w:vAnchor="page" w:hAnchor="margin" w:x="71" w:y="11394"/>
        <w:rPr>
          <w:rStyle w:val="C13"/>
          <w:rtl w:val="0"/>
        </w:rPr>
      </w:pPr>
      <w:r>
        <w:rPr>
          <w:rStyle w:val="C13"/>
          <w:rtl w:val="0"/>
        </w:rPr>
        <w:t>d) Popsat požadavky na dokumentaci shody u druhotných surovin z recyklace stavebních a demoličních odpadů</w:t>
      </w:r>
    </w:p>
    <w:p>
      <w:pPr>
        <w:pStyle w:val="P30"/>
        <w:framePr w:w="3921" w:h="607" w:hRule="exact" w:wrap="none" w:vAnchor="page" w:hAnchor="margin" w:x="6800" w:y="11338"/>
        <w:rPr>
          <w:rStyle w:val="C3"/>
          <w:rtl w:val="0"/>
        </w:rPr>
      </w:pPr>
    </w:p>
    <w:p>
      <w:pPr>
        <w:pStyle w:val="P31"/>
        <w:framePr w:w="3839" w:h="480" w:hRule="exact" w:wrap="none" w:vAnchor="page" w:hAnchor="margin" w:x="6856" w:y="11394"/>
        <w:rPr>
          <w:rStyle w:val="C22"/>
          <w:rtl w:val="0"/>
        </w:rPr>
      </w:pPr>
      <w:r>
        <w:rPr>
          <w:rStyle w:val="C22"/>
          <w:rtl w:val="0"/>
        </w:rPr>
        <w:t>Písemné a ústní ověření</w:t>
      </w:r>
    </w:p>
    <w:p>
      <w:pPr>
        <w:pStyle w:val="P12"/>
        <w:framePr w:w="6710" w:h="607" w:hRule="exact" w:wrap="none" w:vAnchor="page" w:hAnchor="margin" w:x="45" w:y="11945"/>
        <w:rPr>
          <w:rStyle w:val="C3"/>
          <w:rtl w:val="0"/>
        </w:rPr>
      </w:pPr>
    </w:p>
    <w:p>
      <w:pPr>
        <w:pStyle w:val="P13"/>
        <w:framePr w:w="6658" w:h="480" w:hRule="exact" w:wrap="none" w:vAnchor="page" w:hAnchor="margin" w:x="71" w:y="12001"/>
        <w:rPr>
          <w:rStyle w:val="C11"/>
          <w:rtl w:val="0"/>
        </w:rPr>
      </w:pPr>
      <w:r>
        <w:rPr>
          <w:rStyle w:val="C11"/>
          <w:rtl w:val="0"/>
        </w:rPr>
        <w:t>e) Popsat provozní dokumenty, normy a stavební deníky pro stavební a demoliční práce</w:t>
      </w:r>
    </w:p>
    <w:p>
      <w:pPr>
        <w:pStyle w:val="P28"/>
        <w:framePr w:w="3921" w:h="607" w:hRule="exact" w:wrap="none" w:vAnchor="page" w:hAnchor="margin" w:x="6800" w:y="11945"/>
        <w:rPr>
          <w:rStyle w:val="C3"/>
          <w:rtl w:val="0"/>
        </w:rPr>
      </w:pPr>
    </w:p>
    <w:p>
      <w:pPr>
        <w:pStyle w:val="P29"/>
        <w:framePr w:w="3839" w:h="480" w:hRule="exact" w:wrap="none" w:vAnchor="page" w:hAnchor="margin" w:x="6856" w:y="12001"/>
        <w:rPr>
          <w:rStyle w:val="C21"/>
          <w:rtl w:val="0"/>
        </w:rPr>
      </w:pPr>
      <w:r>
        <w:rPr>
          <w:rStyle w:val="C21"/>
          <w:rtl w:val="0"/>
        </w:rPr>
        <w:t>Písemné a ústní ověření</w:t>
      </w:r>
    </w:p>
    <w:p>
      <w:pPr>
        <w:pStyle w:val="P32"/>
        <w:framePr w:w="10710" w:h="248" w:hRule="exact" w:wrap="none" w:vAnchor="page" w:hAnchor="margin" w:x="28" w:y="12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13.6.2026 11:50:38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postupů při odstraňování nepoužitelných a nebezpečných stavebních a demoličních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typické nepoužitelné a nebezpečné stavební a demoliční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postupy a technologie odstraňování nepoužitelných a nebezpečných stavebních a demoličních odpadů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specifické ochranné pomůcky pro práci s nebezpečnými stavebními a demoličními odpady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Diagnostikování závad a plánování oprav technologických zařízení pro zpracování stavebních a demoličních odpadů a druhotných surovin</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Charakterizovat obecné zásady péče o recyklační technologická zařízení a obsah provozních řádů</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Písemné a ústní ověření</w:t>
      </w:r>
    </w:p>
    <w:p>
      <w:pPr>
        <w:pStyle w:val="P16"/>
        <w:framePr w:w="6710" w:h="831" w:hRule="exact" w:wrap="none" w:vAnchor="page" w:hAnchor="margin" w:x="45" w:y="7176"/>
        <w:rPr>
          <w:rStyle w:val="C3"/>
          <w:rtl w:val="0"/>
        </w:rPr>
      </w:pPr>
    </w:p>
    <w:p>
      <w:pPr>
        <w:pStyle w:val="P17"/>
        <w:framePr w:w="6658" w:h="704" w:hRule="exact" w:wrap="none" w:vAnchor="page" w:hAnchor="margin" w:x="71" w:y="7232"/>
        <w:rPr>
          <w:rStyle w:val="C13"/>
          <w:rtl w:val="0"/>
        </w:rPr>
      </w:pPr>
      <w:r>
        <w:rPr>
          <w:rStyle w:val="C13"/>
          <w:rtl w:val="0"/>
        </w:rPr>
        <w:t>b) Určit provozně kritická místa a systém sledování a vyhodnocování provozních parametrů drtiče stavebních a demoličních odpadů z pohledu zajištění jakosti výstupních druhotných surovin</w:t>
      </w:r>
    </w:p>
    <w:p>
      <w:pPr>
        <w:pStyle w:val="P30"/>
        <w:framePr w:w="3921" w:h="831" w:hRule="exact" w:wrap="none" w:vAnchor="page" w:hAnchor="margin" w:x="6800" w:y="7176"/>
        <w:rPr>
          <w:rStyle w:val="C3"/>
          <w:rtl w:val="0"/>
        </w:rPr>
      </w:pPr>
    </w:p>
    <w:p>
      <w:pPr>
        <w:pStyle w:val="P31"/>
        <w:framePr w:w="3839" w:h="704" w:hRule="exact" w:wrap="none" w:vAnchor="page" w:hAnchor="margin" w:x="6856" w:y="7232"/>
        <w:rPr>
          <w:rStyle w:val="C22"/>
          <w:rtl w:val="0"/>
        </w:rPr>
      </w:pPr>
      <w:r>
        <w:rPr>
          <w:rStyle w:val="C22"/>
          <w:rtl w:val="0"/>
        </w:rPr>
        <w:t>Praktické předvedení a ústní ověření</w:t>
      </w:r>
    </w:p>
    <w:p>
      <w:pPr>
        <w:pStyle w:val="P12"/>
        <w:framePr w:w="6710" w:h="831" w:hRule="exact" w:wrap="none" w:vAnchor="page" w:hAnchor="margin" w:x="45" w:y="8007"/>
        <w:rPr>
          <w:rStyle w:val="C3"/>
          <w:rtl w:val="0"/>
        </w:rPr>
      </w:pPr>
    </w:p>
    <w:p>
      <w:pPr>
        <w:pStyle w:val="P13"/>
        <w:framePr w:w="6658" w:h="704" w:hRule="exact" w:wrap="none" w:vAnchor="page" w:hAnchor="margin" w:x="71" w:y="8063"/>
        <w:rPr>
          <w:rStyle w:val="C11"/>
          <w:rtl w:val="0"/>
        </w:rPr>
      </w:pPr>
      <w:r>
        <w:rPr>
          <w:rStyle w:val="C11"/>
          <w:rtl w:val="0"/>
        </w:rPr>
        <w:t>c) Posoudit plán revizí a oprav určeného technologického zařízení pro recyklaci odpadů ze stavebních a demoličních činností podle jeho operativního stavu</w:t>
      </w:r>
    </w:p>
    <w:p>
      <w:pPr>
        <w:pStyle w:val="P28"/>
        <w:framePr w:w="3921" w:h="831" w:hRule="exact" w:wrap="none" w:vAnchor="page" w:hAnchor="margin" w:x="6800" w:y="8007"/>
        <w:rPr>
          <w:rStyle w:val="C3"/>
          <w:rtl w:val="0"/>
        </w:rPr>
      </w:pPr>
    </w:p>
    <w:p>
      <w:pPr>
        <w:pStyle w:val="P29"/>
        <w:framePr w:w="3839" w:h="704" w:hRule="exact" w:wrap="none" w:vAnchor="page" w:hAnchor="margin" w:x="6856" w:y="8063"/>
        <w:rPr>
          <w:rStyle w:val="C21"/>
          <w:rtl w:val="0"/>
        </w:rPr>
      </w:pPr>
      <w:r>
        <w:rPr>
          <w:rStyle w:val="C21"/>
          <w:rtl w:val="0"/>
        </w:rPr>
        <w:t>Praktické předvedení a ústní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a kontrola podmínek pro skladování a přepravu stavebních a demoličních odpadů a druhotných surovin</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Stanovit podmínky pro přepravu stanovených druhů druhotných surovin ze stavebních a demoličních odpadů</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Vyplnit formulář pro sledování změřených a normovaných parametrů skladovaných druhotných surovin ze stavebních a demoličních odpadů</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c) Vyhodnotit skladové podmínky pro druhotné suroviny ze stavebních a demoličních odpadů v určeném recyklačním zařízení z hlediska ochrany životního prostředí</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 a ústní ověření</w:t>
      </w:r>
    </w:p>
    <w:p>
      <w:pPr>
        <w:pStyle w:val="P16"/>
        <w:framePr w:w="6710" w:h="607" w:hRule="exact" w:wrap="none" w:vAnchor="page" w:hAnchor="margin" w:x="45" w:y="12455"/>
        <w:rPr>
          <w:rStyle w:val="C3"/>
          <w:rtl w:val="0"/>
        </w:rPr>
      </w:pPr>
    </w:p>
    <w:p>
      <w:pPr>
        <w:pStyle w:val="P17"/>
        <w:framePr w:w="6658" w:h="480" w:hRule="exact" w:wrap="none" w:vAnchor="page" w:hAnchor="margin" w:x="71" w:y="12511"/>
        <w:rPr>
          <w:rStyle w:val="C13"/>
          <w:rtl w:val="0"/>
        </w:rPr>
      </w:pPr>
      <w:r>
        <w:rPr>
          <w:rStyle w:val="C13"/>
          <w:rtl w:val="0"/>
        </w:rPr>
        <w:t>d) Navrhnout opatření, aby nedošlo ke smíchání nebo znečištění druhotných surovin v průběhu skladování a přepravy</w:t>
      </w:r>
    </w:p>
    <w:p>
      <w:pPr>
        <w:pStyle w:val="P30"/>
        <w:framePr w:w="3921" w:h="607" w:hRule="exact" w:wrap="none" w:vAnchor="page" w:hAnchor="margin" w:x="6800" w:y="12455"/>
        <w:rPr>
          <w:rStyle w:val="C3"/>
          <w:rtl w:val="0"/>
        </w:rPr>
      </w:pPr>
    </w:p>
    <w:p>
      <w:pPr>
        <w:pStyle w:val="P31"/>
        <w:framePr w:w="3839" w:h="480" w:hRule="exact" w:wrap="none" w:vAnchor="page" w:hAnchor="margin" w:x="6856" w:y="12511"/>
        <w:rPr>
          <w:rStyle w:val="C22"/>
          <w:rtl w:val="0"/>
        </w:rPr>
      </w:pPr>
      <w:r>
        <w:rPr>
          <w:rStyle w:val="C22"/>
          <w:rtl w:val="0"/>
        </w:rPr>
        <w:t>Praktické předvedení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13.6.2026 11:50:38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Řízení malého pracovního kolektivu pro jednoduché recyklační práce</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Písemné a ústní ověření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Určit z firemních katalogů předepsané ochranné pomůcky pro práci v zařízení na recyklaci odpadů a druhotných surovin</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607" w:hRule="exact" w:wrap="none" w:vAnchor="page" w:hAnchor="margin" w:x="45" w:y="7322"/>
        <w:rPr>
          <w:rStyle w:val="C3"/>
          <w:rtl w:val="0"/>
        </w:rPr>
      </w:pPr>
    </w:p>
    <w:p>
      <w:pPr>
        <w:pStyle w:val="P13"/>
        <w:framePr w:w="6658" w:h="480" w:hRule="exact" w:wrap="none" w:vAnchor="page" w:hAnchor="margin" w:x="71" w:y="7378"/>
        <w:rPr>
          <w:rStyle w:val="C11"/>
          <w:rtl w:val="0"/>
        </w:rPr>
      </w:pPr>
      <w:r>
        <w:rPr>
          <w:rStyle w:val="C11"/>
          <w:rtl w:val="0"/>
        </w:rPr>
        <w:t>c) Popsat obsah havarijního plánu a protipožárních opatření v zařízení na zpracovánání odpadů a druhotných surovin</w:t>
      </w:r>
    </w:p>
    <w:p>
      <w:pPr>
        <w:pStyle w:val="P28"/>
        <w:framePr w:w="3921" w:h="607" w:hRule="exact" w:wrap="none" w:vAnchor="page" w:hAnchor="margin" w:x="6800" w:y="7322"/>
        <w:rPr>
          <w:rStyle w:val="C3"/>
          <w:rtl w:val="0"/>
        </w:rPr>
      </w:pPr>
    </w:p>
    <w:p>
      <w:pPr>
        <w:pStyle w:val="P29"/>
        <w:framePr w:w="3839" w:h="480" w:hRule="exact" w:wrap="none" w:vAnchor="page" w:hAnchor="margin" w:x="6856" w:y="7378"/>
        <w:rPr>
          <w:rStyle w:val="C21"/>
          <w:rtl w:val="0"/>
        </w:rPr>
      </w:pPr>
      <w:r>
        <w:rPr>
          <w:rStyle w:val="C21"/>
          <w:rtl w:val="0"/>
        </w:rPr>
        <w:t>Písemné a ústní ověření</w:t>
      </w:r>
    </w:p>
    <w:p>
      <w:pPr>
        <w:pStyle w:val="P32"/>
        <w:framePr w:w="10710" w:h="248" w:hRule="exact" w:wrap="none" w:vAnchor="page" w:hAnchor="margin" w:x="28" w:y="80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stavebních a demoličních odpadů, 13.6.2026 11:50:38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střední vzdělání s maturitní zkouškou nebo střední vzdělání s výučním listem v chemickém nebo stavebním nebo strojírenském nebo elektrotechnickém oboru vzdělání.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(www.stránky, katalogy, firemní materiály apod.).</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po jednom příkladu úlohy, které umožní ověřit příslušná kritéria.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bezpečnosti práce, požadované kvality druhotných surovin, zohlednění specifických metod nakládání s nebezpečnými odpady, ochrany životního prostředí a bezpečnosti práce. Zvláště při zohlednění specifického masivního pohybu stavebních a demoličních odpadů a vytěžovaných druhotných surovin, často na velké vzdálenosti.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technologické, manipulační, logistické a ochranné prostředky bude uchazeč při praktickém ověření vybírat z předložených katalogů. Zkoušející také podle aktuálních místních podmínek může zpřesnit oborový obsah části zkoušky na vybrané (určené) druhy odpadů a druhotných surovin ze stavebních a demoličních odpadů.</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(provozní řád, interní normy pro třídění vypracované podle smluv se zákazníkem, vzorky materiálů a odpadů, technologické údaje o zařízení, specifikace k odpadům, údaje z průběžné evidence) dostane uchazeč podle rozhodnutí zkoušejícího k dispozici v době přípravy na zkoušku. Obecné povinnosti vyplývající z bezpečnostních a požárních předpisů musí uchazeč znát.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ověřování kritérií založených na teoretických znalostech se vychází z interních pokynů, zpracovaných organizací podle zákonů, vyhlášek a prováděcích předpisů.</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nebo zdůvodnění.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pro recyklaci stavebních a demoličních odpadů, 13.6.2026 11:50:38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chemie nebo stavebnictví nebo strojírenství nebo průmyslová ekologie a alespoň 5 let odborné praxe ve firmách zabývajících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chemii nebo stavebnictví nebo strojírenství nebo průmyslovou ekologii a alespoň 5 let odborné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 </w:t>
      </w:r>
    </w:p>
    <w:p>
      <w:pPr>
        <w:keepNext w:val="0"/>
        <w:keepLines w:val="1"/>
        <w:framePr w:w="10766" w:h="803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28-073-M Technolog pro recyklaci stavebních a demoličních odpadů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firmách zabývajících se recyklací, z toho minimálně jeden rok v období posledních dvou let před podáním žádosti o udělení autorizace.</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stavebních a demoličních odpadů, 13.6.2026 11:50:38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 Katalog odpadů, vyhláška MŽP č.383/2001 Sb., o podrobnostech nakládání s odpady, případně další,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183/2006 Sb., odstraňování staveb, terénních úprav a zařízení § 128, Rozsah a obsah dokumentace bouracích prací podle vyhlášky č. 499/2006 Sb., o dokumentaci staveb, § 193 zákona č. 183/2006 Sb., o územním plánování a stavebním řádu (stavební zákon), ve znění zákona č. 227/2009 Sb. a zákona č. 350/2012 Sb., Vedení stavebního deníku, Příloha č. 7 k vyhlášce č. 526/2006 Sb.,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12620,13043,13242 pro kameniva, Technické podmínky TP 210 –užití recyklovaných stavebních a demoličních odpadů do pozemních komunikací, případně další podle požadavku AOs, vždy v platném znění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(demoliční odpady, drtě, sutě, kamenivo, odpadové frakce apod.)</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návody, technologické postupy, bezpečnostní a opravárenské předpisy k zařízením, na kterých bude zkouška probíhat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apod.) potřebné pro ověřování kritérií formou praktického předvedení </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 kancelářské potřeby k písemnému ověření</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předpisů)a vybavení pro přednášení v powerpointu</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barevné fixy</w:t>
      </w:r>
    </w:p>
    <w:p>
      <w:pPr>
        <w:keepNext w:val="0"/>
        <w:keepLines w:val="1"/>
        <w:framePr w:w="10766" w:h="89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listy</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přípravy na zkoušku</w:t>
      </w:r>
    </w:p>
    <w:p>
      <w:pPr>
        <w:keepNext w:val="0"/>
        <w:keepLines w:val="0"/>
        <w:framePr w:w="10766" w:h="103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stavebních a demoličních odpadů, 13.6.2026 11:50:38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Institutu vzdělávání podnikatelů ve stavebním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GEOtest Brno,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pro recyklaci stavebních a demoličních odpadů, 13.6.2026 11:50:38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8E09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B06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EF60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