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14641D" Type="http://schemas.openxmlformats.org/officeDocument/2006/relationships/officeDocument" Target="/word/document.xml" /><Relationship Id="coreR5414641D" Type="http://schemas.openxmlformats.org/package/2006/relationships/metadata/core-properties" Target="/docProps/core.xml" /><Relationship Id="customR541464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 pro recyklaci stavebních a demoličních odpadů (kód: 28-073-M)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pro recyklaci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standardech a normách k nakládání s odpady a druhotnými surovinami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Stanovování technologických postupů pro třídění, zpracování, využívání a recyklaci druhotných surovin ze stavebních a demoličních činností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materiálech a odpadech na výstupu z technologických zařízení pro zpracování stavebních a demoličních odpadů</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4</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Stanovování, měření a dokumentování parametrů odpadů a druhotných surovin ze stavebních a demoličních odpadů</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4</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Třídění odpadů a druhotných surovin z recyklace</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4</w:t>
      </w:r>
    </w:p>
    <w:p>
      <w:pPr>
        <w:pStyle w:val="P16"/>
        <w:framePr w:w="9826" w:h="607" w:hRule="exact" w:wrap="none" w:vAnchor="page" w:hAnchor="margin" w:x="45" w:y="8193"/>
        <w:rPr>
          <w:rStyle w:val="C3"/>
          <w:rtl w:val="0"/>
        </w:rPr>
      </w:pPr>
    </w:p>
    <w:p>
      <w:pPr>
        <w:pStyle w:val="P17"/>
        <w:framePr w:w="9774" w:h="480" w:hRule="exact" w:wrap="none" w:vAnchor="page" w:hAnchor="margin" w:x="71" w:y="8249"/>
        <w:rPr>
          <w:rStyle w:val="C13"/>
          <w:rtl w:val="0"/>
        </w:rPr>
      </w:pPr>
      <w:r>
        <w:rPr>
          <w:rStyle w:val="C13"/>
          <w:rtl w:val="0"/>
        </w:rPr>
        <w:t>Vedení evidence vstupů, výstupů a průběhu technologického procesu recyklace stavebních a demoličních odpadů</w:t>
      </w:r>
    </w:p>
    <w:p>
      <w:pPr>
        <w:pStyle w:val="P18"/>
        <w:framePr w:w="805" w:h="607" w:hRule="exact" w:wrap="none" w:vAnchor="page" w:hAnchor="margin" w:x="9916" w:y="8193"/>
        <w:rPr>
          <w:rStyle w:val="C3"/>
          <w:rtl w:val="0"/>
        </w:rPr>
      </w:pPr>
    </w:p>
    <w:p>
      <w:pPr>
        <w:pStyle w:val="P19"/>
        <w:framePr w:w="723" w:h="480" w:hRule="exact" w:wrap="none" w:vAnchor="page" w:hAnchor="margin" w:x="9972" w:y="8249"/>
        <w:rPr>
          <w:rStyle w:val="C14"/>
          <w:rtl w:val="0"/>
        </w:rPr>
      </w:pPr>
      <w:r>
        <w:rPr>
          <w:rStyle w:val="C14"/>
          <w:rtl w:val="0"/>
        </w:rPr>
        <w:t>4</w:t>
      </w:r>
    </w:p>
    <w:p>
      <w:pPr>
        <w:pStyle w:val="P12"/>
        <w:framePr w:w="9826" w:h="376" w:hRule="exact" w:wrap="none" w:vAnchor="page" w:hAnchor="margin" w:x="45" w:y="8799"/>
        <w:rPr>
          <w:rStyle w:val="C3"/>
          <w:rtl w:val="0"/>
        </w:rPr>
      </w:pPr>
    </w:p>
    <w:p>
      <w:pPr>
        <w:pStyle w:val="P13"/>
        <w:framePr w:w="9774" w:h="249" w:hRule="exact" w:wrap="none" w:vAnchor="page" w:hAnchor="margin" w:x="71" w:y="8855"/>
        <w:rPr>
          <w:rStyle w:val="C11"/>
          <w:rtl w:val="0"/>
        </w:rPr>
      </w:pPr>
      <w:r>
        <w:rPr>
          <w:rStyle w:val="C11"/>
          <w:rtl w:val="0"/>
        </w:rPr>
        <w:t>Kontrola postupů při odstraňování nepoužitelných a nebezpečných stavebních a demoličních odpadů</w:t>
      </w:r>
    </w:p>
    <w:p>
      <w:pPr>
        <w:pStyle w:val="P14"/>
        <w:framePr w:w="805" w:h="376" w:hRule="exact" w:wrap="none" w:vAnchor="page" w:hAnchor="margin" w:x="9916" w:y="8799"/>
        <w:rPr>
          <w:rStyle w:val="C3"/>
          <w:rtl w:val="0"/>
        </w:rPr>
      </w:pPr>
    </w:p>
    <w:p>
      <w:pPr>
        <w:pStyle w:val="P15"/>
        <w:framePr w:w="723" w:h="249" w:hRule="exact" w:wrap="none" w:vAnchor="page" w:hAnchor="margin" w:x="9972" w:y="8855"/>
        <w:rPr>
          <w:rStyle w:val="C12"/>
          <w:rtl w:val="0"/>
        </w:rPr>
      </w:pPr>
      <w:r>
        <w:rPr>
          <w:rStyle w:val="C12"/>
          <w:rtl w:val="0"/>
        </w:rPr>
        <w:t>4</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Diagnostikování závad a plánování oprav technologických zařízení pro zpracování stavebních a demoličních odpadů a druhotných surovin</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4</w:t>
      </w:r>
    </w:p>
    <w:p>
      <w:pPr>
        <w:pStyle w:val="P12"/>
        <w:framePr w:w="9826" w:h="607" w:hRule="exact" w:wrap="none" w:vAnchor="page" w:hAnchor="margin" w:x="45" w:y="9782"/>
        <w:rPr>
          <w:rStyle w:val="C3"/>
          <w:rtl w:val="0"/>
        </w:rPr>
      </w:pPr>
    </w:p>
    <w:p>
      <w:pPr>
        <w:pStyle w:val="P13"/>
        <w:framePr w:w="9774" w:h="480" w:hRule="exact" w:wrap="none" w:vAnchor="page" w:hAnchor="margin" w:x="71" w:y="9838"/>
        <w:rPr>
          <w:rStyle w:val="C11"/>
          <w:rtl w:val="0"/>
        </w:rPr>
      </w:pPr>
      <w:r>
        <w:rPr>
          <w:rStyle w:val="C11"/>
          <w:rtl w:val="0"/>
        </w:rPr>
        <w:t>Stanovování a kontrola podmínek pro skladování a přepravu stavebních a demoličních odpadů a druhotných surovin</w:t>
      </w:r>
    </w:p>
    <w:p>
      <w:pPr>
        <w:pStyle w:val="P14"/>
        <w:framePr w:w="805" w:h="607" w:hRule="exact" w:wrap="none" w:vAnchor="page" w:hAnchor="margin" w:x="9916" w:y="9782"/>
        <w:rPr>
          <w:rStyle w:val="C3"/>
          <w:rtl w:val="0"/>
        </w:rPr>
      </w:pPr>
    </w:p>
    <w:p>
      <w:pPr>
        <w:pStyle w:val="P15"/>
        <w:framePr w:w="723" w:h="480" w:hRule="exact" w:wrap="none" w:vAnchor="page" w:hAnchor="margin" w:x="9972" w:y="9838"/>
        <w:rPr>
          <w:rStyle w:val="C12"/>
          <w:rtl w:val="0"/>
        </w:rPr>
      </w:pPr>
      <w:r>
        <w:rPr>
          <w:rStyle w:val="C12"/>
          <w:rtl w:val="0"/>
        </w:rPr>
        <w:t>4</w:t>
      </w:r>
    </w:p>
    <w:p>
      <w:pPr>
        <w:pStyle w:val="P16"/>
        <w:framePr w:w="9826" w:h="376" w:hRule="exact" w:wrap="none" w:vAnchor="page" w:hAnchor="margin" w:x="45" w:y="10389"/>
        <w:rPr>
          <w:rStyle w:val="C3"/>
          <w:rtl w:val="0"/>
        </w:rPr>
      </w:pPr>
    </w:p>
    <w:p>
      <w:pPr>
        <w:pStyle w:val="P17"/>
        <w:framePr w:w="9774" w:h="249" w:hRule="exact" w:wrap="none" w:vAnchor="page" w:hAnchor="margin" w:x="71" w:y="10445"/>
        <w:rPr>
          <w:rStyle w:val="C13"/>
          <w:rtl w:val="0"/>
        </w:rPr>
      </w:pPr>
      <w:r>
        <w:rPr>
          <w:rStyle w:val="C13"/>
          <w:rtl w:val="0"/>
        </w:rPr>
        <w:t>Řízení menšího pracovního kolektivu vykonávajícího jednoduché nebo pomocné činnosti v oblasti recyklace</w:t>
      </w:r>
    </w:p>
    <w:p>
      <w:pPr>
        <w:pStyle w:val="P18"/>
        <w:framePr w:w="805" w:h="376" w:hRule="exact" w:wrap="none" w:vAnchor="page" w:hAnchor="margin" w:x="9916" w:y="10389"/>
        <w:rPr>
          <w:rStyle w:val="C3"/>
          <w:rtl w:val="0"/>
        </w:rPr>
      </w:pPr>
    </w:p>
    <w:p>
      <w:pPr>
        <w:pStyle w:val="P19"/>
        <w:framePr w:w="723" w:h="249" w:hRule="exact" w:wrap="none" w:vAnchor="page" w:hAnchor="margin" w:x="9972" w:y="10445"/>
        <w:rPr>
          <w:rStyle w:val="C14"/>
          <w:rtl w:val="0"/>
        </w:rPr>
      </w:pPr>
      <w:r>
        <w:rPr>
          <w:rStyle w:val="C14"/>
          <w:rtl w:val="0"/>
        </w:rPr>
        <w:t>4</w:t>
      </w:r>
    </w:p>
    <w:p>
      <w:pPr>
        <w:pStyle w:val="P12"/>
        <w:framePr w:w="9826" w:h="607" w:hRule="exact" w:wrap="none" w:vAnchor="page" w:hAnchor="margin" w:x="45" w:y="10766"/>
        <w:rPr>
          <w:rStyle w:val="C3"/>
          <w:rtl w:val="0"/>
        </w:rPr>
      </w:pPr>
    </w:p>
    <w:p>
      <w:pPr>
        <w:pStyle w:val="P13"/>
        <w:framePr w:w="9774" w:h="480" w:hRule="exact" w:wrap="none" w:vAnchor="page" w:hAnchor="margin" w:x="71" w:y="10822"/>
        <w:rPr>
          <w:rStyle w:val="C11"/>
          <w:rtl w:val="0"/>
        </w:rPr>
      </w:pPr>
      <w:r>
        <w:rPr>
          <w:rStyle w:val="C11"/>
          <w:rtl w:val="0"/>
        </w:rPr>
        <w:t>Dodržování zásad bezpečnosti a ochrany zdraví při práci, hygieny práce, požární prevence a ochrany životního prostředí při recyklaci</w:t>
      </w:r>
    </w:p>
    <w:p>
      <w:pPr>
        <w:pStyle w:val="P14"/>
        <w:framePr w:w="805" w:h="607" w:hRule="exact" w:wrap="none" w:vAnchor="page" w:hAnchor="margin" w:x="9916" w:y="10766"/>
        <w:rPr>
          <w:rStyle w:val="C3"/>
          <w:rtl w:val="0"/>
        </w:rPr>
      </w:pPr>
    </w:p>
    <w:p>
      <w:pPr>
        <w:pStyle w:val="P15"/>
        <w:framePr w:w="723" w:h="480" w:hRule="exact" w:wrap="none" w:vAnchor="page" w:hAnchor="margin" w:x="9972" w:y="10822"/>
        <w:rPr>
          <w:rStyle w:val="C12"/>
          <w:rtl w:val="0"/>
        </w:rPr>
      </w:pPr>
      <w:r>
        <w:rPr>
          <w:rStyle w:val="C12"/>
          <w:rtl w:val="0"/>
        </w:rPr>
        <w:t>3</w:t>
      </w:r>
    </w:p>
    <w:p>
      <w:pPr>
        <w:pStyle w:val="P7"/>
        <w:framePr w:w="8788" w:h="340" w:hRule="exact" w:wrap="none" w:vAnchor="page" w:hAnchor="margin" w:x="28" w:y="11599"/>
        <w:rPr>
          <w:rStyle w:val="C8"/>
          <w:rtl w:val="0"/>
        </w:rPr>
      </w:pPr>
      <w:r>
        <w:rPr>
          <w:rStyle w:val="C8"/>
          <w:rtl w:val="0"/>
        </w:rPr>
        <w:t>Platnost standardu</w:t>
      </w:r>
    </w:p>
    <w:p>
      <w:pPr>
        <w:pStyle w:val="P20"/>
        <w:framePr w:w="4283" w:h="248" w:hRule="exact" w:wrap="none" w:vAnchor="page" w:hAnchor="margin" w:x="28" w:y="11939"/>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Technolog pro recyklaci stavebních a demoličních odpadů, 27.10.2026 5:20:42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Charakterizovat základní české a (implementované) legislativní dokumenty upravující nakládání s odpady a druhotnými surovinami</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strukturu a využití Katalogu odpadů pro zatřídění odpadů, použít Katalog odpadů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Vyjmenovat podklady k žádosti o souhlas k provozování zařízení k nakládání s odpady</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32"/>
        <w:framePr w:w="10710" w:h="248" w:hRule="exact" w:wrap="none" w:vAnchor="page" w:hAnchor="margin" w:x="28" w:y="5669"/>
        <w:rPr>
          <w:rStyle w:val="C23"/>
          <w:rtl w:val="0"/>
        </w:rPr>
      </w:pPr>
      <w:r>
        <w:rPr>
          <w:rStyle w:val="C23"/>
          <w:rtl w:val="0"/>
        </w:rPr>
        <w:t>Je třeba splnit všechna kritéria.</w:t>
      </w:r>
    </w:p>
    <w:p>
      <w:pPr>
        <w:pStyle w:val="P23"/>
        <w:framePr w:w="10710" w:h="547" w:hRule="exact" w:wrap="none" w:vAnchor="page" w:hAnchor="margin" w:x="28" w:y="6104"/>
        <w:rPr>
          <w:rStyle w:val="C18"/>
          <w:rtl w:val="0"/>
        </w:rPr>
      </w:pPr>
      <w:r>
        <w:rPr>
          <w:rStyle w:val="C18"/>
          <w:rtl w:val="0"/>
        </w:rPr>
        <w:t>Stanovování technologických postupů pro třídění, zpracování, využívání a recyklaci druhotných surovin ze stavebních a demoličních činností</w:t>
      </w:r>
    </w:p>
    <w:p>
      <w:pPr>
        <w:pStyle w:val="P24"/>
        <w:framePr w:w="6713" w:h="376" w:hRule="exact" w:wrap="none" w:vAnchor="page" w:hAnchor="margin" w:x="45" w:y="6751"/>
        <w:rPr>
          <w:rStyle w:val="C3"/>
          <w:rtl w:val="0"/>
        </w:rPr>
      </w:pPr>
    </w:p>
    <w:p>
      <w:pPr>
        <w:pStyle w:val="P25"/>
        <w:framePr w:w="6661" w:h="249" w:hRule="exact" w:wrap="none" w:vAnchor="page" w:hAnchor="margin" w:x="71" w:y="6822"/>
        <w:rPr>
          <w:rStyle w:val="C19"/>
          <w:rtl w:val="0"/>
        </w:rPr>
      </w:pPr>
      <w:r>
        <w:rPr>
          <w:rStyle w:val="C19"/>
          <w:rtl w:val="0"/>
        </w:rPr>
        <w:t>Kritéria hodnocení</w:t>
      </w:r>
    </w:p>
    <w:p>
      <w:pPr>
        <w:pStyle w:val="P26"/>
        <w:framePr w:w="3918" w:h="376" w:hRule="exact" w:wrap="none" w:vAnchor="page" w:hAnchor="margin" w:x="6803" w:y="6751"/>
        <w:rPr>
          <w:rStyle w:val="C3"/>
          <w:rtl w:val="0"/>
        </w:rPr>
      </w:pPr>
    </w:p>
    <w:p>
      <w:pPr>
        <w:pStyle w:val="P27"/>
        <w:framePr w:w="3836" w:h="249" w:hRule="exact" w:wrap="none" w:vAnchor="page" w:hAnchor="margin" w:x="6859" w:y="6822"/>
        <w:rPr>
          <w:rStyle w:val="C20"/>
          <w:rtl w:val="0"/>
        </w:rPr>
      </w:pPr>
      <w:r>
        <w:rPr>
          <w:rStyle w:val="C20"/>
          <w:rtl w:val="0"/>
        </w:rPr>
        <w:t>Způsoby ověření</w:t>
      </w:r>
    </w:p>
    <w:p>
      <w:pPr>
        <w:pStyle w:val="P12"/>
        <w:framePr w:w="6710" w:h="607" w:hRule="exact" w:wrap="none" w:vAnchor="page" w:hAnchor="margin" w:x="45" w:y="7127"/>
        <w:rPr>
          <w:rStyle w:val="C3"/>
          <w:rtl w:val="0"/>
        </w:rPr>
      </w:pPr>
    </w:p>
    <w:p>
      <w:pPr>
        <w:pStyle w:val="P13"/>
        <w:framePr w:w="6658" w:h="480" w:hRule="exact" w:wrap="none" w:vAnchor="page" w:hAnchor="margin" w:x="71" w:y="7183"/>
        <w:rPr>
          <w:rStyle w:val="C11"/>
          <w:rtl w:val="0"/>
        </w:rPr>
      </w:pPr>
      <w:r>
        <w:rPr>
          <w:rStyle w:val="C11"/>
          <w:rtl w:val="0"/>
        </w:rPr>
        <w:t>a) Popsat základní technologie pro zpracování stavebních a demoličních odpadů</w:t>
      </w:r>
    </w:p>
    <w:p>
      <w:pPr>
        <w:pStyle w:val="P28"/>
        <w:framePr w:w="3921" w:h="607" w:hRule="exact" w:wrap="none" w:vAnchor="page" w:hAnchor="margin" w:x="6800" w:y="7127"/>
        <w:rPr>
          <w:rStyle w:val="C3"/>
          <w:rtl w:val="0"/>
        </w:rPr>
      </w:pPr>
    </w:p>
    <w:p>
      <w:pPr>
        <w:pStyle w:val="P29"/>
        <w:framePr w:w="3839" w:h="480" w:hRule="exact" w:wrap="none" w:vAnchor="page" w:hAnchor="margin" w:x="6856" w:y="7183"/>
        <w:rPr>
          <w:rStyle w:val="C21"/>
          <w:rtl w:val="0"/>
        </w:rPr>
      </w:pPr>
      <w:r>
        <w:rPr>
          <w:rStyle w:val="C21"/>
          <w:rtl w:val="0"/>
        </w:rPr>
        <w:t>Ústní ověření</w:t>
      </w:r>
    </w:p>
    <w:p>
      <w:pPr>
        <w:pStyle w:val="P16"/>
        <w:framePr w:w="6710" w:h="607" w:hRule="exact" w:wrap="none" w:vAnchor="page" w:hAnchor="margin" w:x="45" w:y="7734"/>
        <w:rPr>
          <w:rStyle w:val="C3"/>
          <w:rtl w:val="0"/>
        </w:rPr>
      </w:pPr>
    </w:p>
    <w:p>
      <w:pPr>
        <w:pStyle w:val="P17"/>
        <w:framePr w:w="6658" w:h="480" w:hRule="exact" w:wrap="none" w:vAnchor="page" w:hAnchor="margin" w:x="71" w:y="7790"/>
        <w:rPr>
          <w:rStyle w:val="C13"/>
          <w:rtl w:val="0"/>
        </w:rPr>
      </w:pPr>
      <w:r>
        <w:rPr>
          <w:rStyle w:val="C13"/>
          <w:rtl w:val="0"/>
        </w:rPr>
        <w:t>b) Navrhnout rámcový technologický postup pro získání určených druhotných surovin z demoličních odpadů</w:t>
      </w:r>
    </w:p>
    <w:p>
      <w:pPr>
        <w:pStyle w:val="P30"/>
        <w:framePr w:w="3921" w:h="607" w:hRule="exact" w:wrap="none" w:vAnchor="page" w:hAnchor="margin" w:x="6800" w:y="7734"/>
        <w:rPr>
          <w:rStyle w:val="C3"/>
          <w:rtl w:val="0"/>
        </w:rPr>
      </w:pPr>
    </w:p>
    <w:p>
      <w:pPr>
        <w:pStyle w:val="P31"/>
        <w:framePr w:w="3839" w:h="480" w:hRule="exact" w:wrap="none" w:vAnchor="page" w:hAnchor="margin" w:x="6856" w:y="7790"/>
        <w:rPr>
          <w:rStyle w:val="C22"/>
          <w:rtl w:val="0"/>
        </w:rPr>
      </w:pPr>
      <w:r>
        <w:rPr>
          <w:rStyle w:val="C22"/>
          <w:rtl w:val="0"/>
        </w:rPr>
        <w:t>Praktické předvedení a ústní ověření</w:t>
      </w:r>
    </w:p>
    <w:p>
      <w:pPr>
        <w:pStyle w:val="P12"/>
        <w:framePr w:w="6710" w:h="607" w:hRule="exact" w:wrap="none" w:vAnchor="page" w:hAnchor="margin" w:x="45" w:y="8341"/>
        <w:rPr>
          <w:rStyle w:val="C3"/>
          <w:rtl w:val="0"/>
        </w:rPr>
      </w:pPr>
    </w:p>
    <w:p>
      <w:pPr>
        <w:pStyle w:val="P13"/>
        <w:framePr w:w="6658" w:h="480" w:hRule="exact" w:wrap="none" w:vAnchor="page" w:hAnchor="margin" w:x="71" w:y="8397"/>
        <w:rPr>
          <w:rStyle w:val="C11"/>
          <w:rtl w:val="0"/>
        </w:rPr>
      </w:pPr>
      <w:r>
        <w:rPr>
          <w:rStyle w:val="C11"/>
          <w:rtl w:val="0"/>
        </w:rPr>
        <w:t>c) Charakterizovat hlavní technologické postupy při využití druhotných surovin ze stavebních a demoličních odpadů</w:t>
      </w:r>
    </w:p>
    <w:p>
      <w:pPr>
        <w:pStyle w:val="P28"/>
        <w:framePr w:w="3921" w:h="607" w:hRule="exact" w:wrap="none" w:vAnchor="page" w:hAnchor="margin" w:x="6800" w:y="8341"/>
        <w:rPr>
          <w:rStyle w:val="C3"/>
          <w:rtl w:val="0"/>
        </w:rPr>
      </w:pPr>
    </w:p>
    <w:p>
      <w:pPr>
        <w:pStyle w:val="P29"/>
        <w:framePr w:w="3839" w:h="480" w:hRule="exact" w:wrap="none" w:vAnchor="page" w:hAnchor="margin" w:x="6856" w:y="8397"/>
        <w:rPr>
          <w:rStyle w:val="C21"/>
          <w:rtl w:val="0"/>
        </w:rPr>
      </w:pPr>
      <w:r>
        <w:rPr>
          <w:rStyle w:val="C21"/>
          <w:rtl w:val="0"/>
        </w:rPr>
        <w:t>Písemné a ústní ověření</w:t>
      </w:r>
    </w:p>
    <w:p>
      <w:pPr>
        <w:pStyle w:val="P32"/>
        <w:framePr w:w="10710" w:h="248" w:hRule="exact" w:wrap="none" w:vAnchor="page" w:hAnchor="margin" w:x="28" w:y="9061"/>
        <w:rPr>
          <w:rStyle w:val="C23"/>
          <w:rtl w:val="0"/>
        </w:rPr>
      </w:pPr>
      <w:r>
        <w:rPr>
          <w:rStyle w:val="C23"/>
          <w:rtl w:val="0"/>
        </w:rPr>
        <w:t>Je třeba splnit všechna kritéria.</w:t>
      </w:r>
    </w:p>
    <w:p>
      <w:pPr>
        <w:pStyle w:val="P23"/>
        <w:framePr w:w="10710" w:h="547" w:hRule="exact" w:wrap="none" w:vAnchor="page" w:hAnchor="margin" w:x="28" w:y="9497"/>
        <w:rPr>
          <w:rStyle w:val="C18"/>
          <w:rtl w:val="0"/>
        </w:rPr>
      </w:pPr>
      <w:r>
        <w:rPr>
          <w:rStyle w:val="C18"/>
          <w:rtl w:val="0"/>
        </w:rPr>
        <w:t>Orientace v materiálech a odpadech na výstupu z technologických zařízení pro zpracování stavebních a demoličních odpadů</w:t>
      </w:r>
    </w:p>
    <w:p>
      <w:pPr>
        <w:pStyle w:val="P24"/>
        <w:framePr w:w="6713" w:h="376" w:hRule="exact" w:wrap="none" w:vAnchor="page" w:hAnchor="margin" w:x="45" w:y="10143"/>
        <w:rPr>
          <w:rStyle w:val="C3"/>
          <w:rtl w:val="0"/>
        </w:rPr>
      </w:pPr>
    </w:p>
    <w:p>
      <w:pPr>
        <w:pStyle w:val="P25"/>
        <w:framePr w:w="6661" w:h="249" w:hRule="exact" w:wrap="none" w:vAnchor="page" w:hAnchor="margin" w:x="71" w:y="10214"/>
        <w:rPr>
          <w:rStyle w:val="C19"/>
          <w:rtl w:val="0"/>
        </w:rPr>
      </w:pPr>
      <w:r>
        <w:rPr>
          <w:rStyle w:val="C19"/>
          <w:rtl w:val="0"/>
        </w:rPr>
        <w:t>Kritéria hodnocení</w:t>
      </w:r>
    </w:p>
    <w:p>
      <w:pPr>
        <w:pStyle w:val="P26"/>
        <w:framePr w:w="3918" w:h="376" w:hRule="exact" w:wrap="none" w:vAnchor="page" w:hAnchor="margin" w:x="6803" w:y="10143"/>
        <w:rPr>
          <w:rStyle w:val="C3"/>
          <w:rtl w:val="0"/>
        </w:rPr>
      </w:pPr>
    </w:p>
    <w:p>
      <w:pPr>
        <w:pStyle w:val="P27"/>
        <w:framePr w:w="3836" w:h="249" w:hRule="exact" w:wrap="none" w:vAnchor="page" w:hAnchor="margin" w:x="6859" w:y="10214"/>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Popsat hlavní skupiny druhotných surovin ze zpracování stavebních a demoličních odpadů</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Písemné a 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Charakterizovat vlastnosti a využití druhotných surovin ze stavebních a demoličních činností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Písemné a ústní ověření</w:t>
      </w:r>
    </w:p>
    <w:p>
      <w:pPr>
        <w:pStyle w:val="P12"/>
        <w:framePr w:w="6710" w:h="607" w:hRule="exact" w:wrap="none" w:vAnchor="page" w:hAnchor="margin" w:x="45" w:y="11733"/>
        <w:rPr>
          <w:rStyle w:val="C3"/>
          <w:rtl w:val="0"/>
        </w:rPr>
      </w:pPr>
    </w:p>
    <w:p>
      <w:pPr>
        <w:pStyle w:val="P13"/>
        <w:framePr w:w="6658" w:h="480" w:hRule="exact" w:wrap="none" w:vAnchor="page" w:hAnchor="margin" w:x="71" w:y="11789"/>
        <w:rPr>
          <w:rStyle w:val="C11"/>
          <w:rtl w:val="0"/>
        </w:rPr>
      </w:pPr>
      <w:r>
        <w:rPr>
          <w:rStyle w:val="C11"/>
          <w:rtl w:val="0"/>
        </w:rPr>
        <w:t>c) Porovnat technické a ekonomické parametry předložených primárních a druhotných stavebních surovin</w:t>
      </w:r>
    </w:p>
    <w:p>
      <w:pPr>
        <w:pStyle w:val="P28"/>
        <w:framePr w:w="3921" w:h="607" w:hRule="exact" w:wrap="none" w:vAnchor="page" w:hAnchor="margin" w:x="6800" w:y="11733"/>
        <w:rPr>
          <w:rStyle w:val="C3"/>
          <w:rtl w:val="0"/>
        </w:rPr>
      </w:pPr>
    </w:p>
    <w:p>
      <w:pPr>
        <w:pStyle w:val="P29"/>
        <w:framePr w:w="3839" w:h="480" w:hRule="exact" w:wrap="none" w:vAnchor="page" w:hAnchor="margin" w:x="6856" w:y="11789"/>
        <w:rPr>
          <w:rStyle w:val="C21"/>
          <w:rtl w:val="0"/>
        </w:rPr>
      </w:pPr>
      <w:r>
        <w:rPr>
          <w:rStyle w:val="C21"/>
          <w:rtl w:val="0"/>
        </w:rPr>
        <w:t>Praktické předvedení a ústní ověření</w:t>
      </w:r>
    </w:p>
    <w:p>
      <w:pPr>
        <w:pStyle w:val="P32"/>
        <w:framePr w:w="10710" w:h="248" w:hRule="exact" w:wrap="none" w:vAnchor="page" w:hAnchor="margin" w:x="28" w:y="124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27.10.2026 5:20:42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měření a dokumentování parametrů odpadů a druhotných surovin ze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měřitelné parametry hlavních druhotných surovin ze stavebních a demoličních odpadů a způsob jejich dokumentace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Stanovit technické parametry pro předložené skupiny vytříděných druhotných surovin z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Odebrat a vyhodnotit vzorek určené druhotné suroviny ze stavebních a demoličních odpadů a zpracovat jeho dokumentaci</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340" w:hRule="exact" w:wrap="none" w:vAnchor="page" w:hAnchor="margin" w:x="28" w:y="5547"/>
        <w:rPr>
          <w:rStyle w:val="C18"/>
          <w:rtl w:val="0"/>
        </w:rPr>
      </w:pPr>
      <w:r>
        <w:rPr>
          <w:rStyle w:val="C18"/>
          <w:rtl w:val="0"/>
        </w:rPr>
        <w:t>Třídění odpadů a druhotných surovin z recyklace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Vytřídit předložené vzorky materiálů z recyklace podle vizuálního posouzení</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Navrhnout zařazení vytříděných materiálů z recyklace podle Katalogu odpadů</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Vyjmenovat typické nepoužitelné a nebezpečné odpady</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547" w:hRule="exact" w:wrap="none" w:vAnchor="page" w:hAnchor="margin" w:x="28" w:y="8501"/>
        <w:rPr>
          <w:rStyle w:val="C18"/>
          <w:rtl w:val="0"/>
        </w:rPr>
      </w:pPr>
      <w:r>
        <w:rPr>
          <w:rStyle w:val="C18"/>
          <w:rtl w:val="0"/>
        </w:rPr>
        <w:t>Vedení evidence vstupů, výstupů a průběhu technologického procesu recyklace stavebních a demoličních odpadů</w:t>
      </w:r>
    </w:p>
    <w:p>
      <w:pPr>
        <w:pStyle w:val="P24"/>
        <w:framePr w:w="6713" w:h="376" w:hRule="exact" w:wrap="none" w:vAnchor="page" w:hAnchor="margin" w:x="45" w:y="9148"/>
        <w:rPr>
          <w:rStyle w:val="C3"/>
          <w:rtl w:val="0"/>
        </w:rPr>
      </w:pPr>
    </w:p>
    <w:p>
      <w:pPr>
        <w:pStyle w:val="P25"/>
        <w:framePr w:w="6661" w:h="249" w:hRule="exact" w:wrap="none" w:vAnchor="page" w:hAnchor="margin" w:x="71" w:y="9219"/>
        <w:rPr>
          <w:rStyle w:val="C19"/>
          <w:rtl w:val="0"/>
        </w:rPr>
      </w:pPr>
      <w:r>
        <w:rPr>
          <w:rStyle w:val="C19"/>
          <w:rtl w:val="0"/>
        </w:rPr>
        <w:t>Kritéria hodnocení</w:t>
      </w:r>
    </w:p>
    <w:p>
      <w:pPr>
        <w:pStyle w:val="P26"/>
        <w:framePr w:w="3918" w:h="376" w:hRule="exact" w:wrap="none" w:vAnchor="page" w:hAnchor="margin" w:x="6803" w:y="9148"/>
        <w:rPr>
          <w:rStyle w:val="C3"/>
          <w:rtl w:val="0"/>
        </w:rPr>
      </w:pPr>
    </w:p>
    <w:p>
      <w:pPr>
        <w:pStyle w:val="P27"/>
        <w:framePr w:w="3836" w:h="249" w:hRule="exact" w:wrap="none" w:vAnchor="page" w:hAnchor="margin" w:x="6859" w:y="9219"/>
        <w:rPr>
          <w:rStyle w:val="C20"/>
          <w:rtl w:val="0"/>
        </w:rPr>
      </w:pPr>
      <w:r>
        <w:rPr>
          <w:rStyle w:val="C20"/>
          <w:rtl w:val="0"/>
        </w:rPr>
        <w:t>Způsoby ověření</w:t>
      </w:r>
    </w:p>
    <w:p>
      <w:pPr>
        <w:pStyle w:val="P12"/>
        <w:framePr w:w="6710" w:h="607" w:hRule="exact" w:wrap="none" w:vAnchor="page" w:hAnchor="margin" w:x="45" w:y="9524"/>
        <w:rPr>
          <w:rStyle w:val="C3"/>
          <w:rtl w:val="0"/>
        </w:rPr>
      </w:pPr>
    </w:p>
    <w:p>
      <w:pPr>
        <w:pStyle w:val="P13"/>
        <w:framePr w:w="6658" w:h="480" w:hRule="exact" w:wrap="none" w:vAnchor="page" w:hAnchor="margin" w:x="71" w:y="9580"/>
        <w:rPr>
          <w:rStyle w:val="C11"/>
          <w:rtl w:val="0"/>
        </w:rPr>
      </w:pPr>
      <w:r>
        <w:rPr>
          <w:rStyle w:val="C11"/>
          <w:rtl w:val="0"/>
        </w:rPr>
        <w:t>a) Vyjmenovat požadavky na průběžnou evidenci odpadů podle zákona o odpadech a vyhlášky o podrobnostech nakládání s odpady</w:t>
      </w:r>
    </w:p>
    <w:p>
      <w:pPr>
        <w:pStyle w:val="P28"/>
        <w:framePr w:w="3921" w:h="607" w:hRule="exact" w:wrap="none" w:vAnchor="page" w:hAnchor="margin" w:x="6800" w:y="9524"/>
        <w:rPr>
          <w:rStyle w:val="C3"/>
          <w:rtl w:val="0"/>
        </w:rPr>
      </w:pPr>
    </w:p>
    <w:p>
      <w:pPr>
        <w:pStyle w:val="P29"/>
        <w:framePr w:w="3839" w:h="480" w:hRule="exact" w:wrap="none" w:vAnchor="page" w:hAnchor="margin" w:x="6856" w:y="9580"/>
        <w:rPr>
          <w:rStyle w:val="C21"/>
          <w:rtl w:val="0"/>
        </w:rPr>
      </w:pPr>
      <w:r>
        <w:rPr>
          <w:rStyle w:val="C21"/>
          <w:rtl w:val="0"/>
        </w:rPr>
        <w:t>Ústní ověření</w:t>
      </w:r>
    </w:p>
    <w:p>
      <w:pPr>
        <w:pStyle w:val="P16"/>
        <w:framePr w:w="6710" w:h="376" w:hRule="exact" w:wrap="none" w:vAnchor="page" w:hAnchor="margin" w:x="45" w:y="10131"/>
        <w:rPr>
          <w:rStyle w:val="C3"/>
          <w:rtl w:val="0"/>
        </w:rPr>
      </w:pPr>
    </w:p>
    <w:p>
      <w:pPr>
        <w:pStyle w:val="P17"/>
        <w:framePr w:w="6658" w:h="249" w:hRule="exact" w:wrap="none" w:vAnchor="page" w:hAnchor="margin" w:x="71" w:y="10187"/>
        <w:rPr>
          <w:rStyle w:val="C13"/>
          <w:rtl w:val="0"/>
        </w:rPr>
      </w:pPr>
      <w:r>
        <w:rPr>
          <w:rStyle w:val="C13"/>
          <w:rtl w:val="0"/>
        </w:rPr>
        <w:t xml:space="preserve">b) Vyplnit  předložený dokument pro demoliční akci</w:t>
      </w:r>
    </w:p>
    <w:p>
      <w:pPr>
        <w:pStyle w:val="P30"/>
        <w:framePr w:w="3921" w:h="376" w:hRule="exact" w:wrap="none" w:vAnchor="page" w:hAnchor="margin" w:x="6800" w:y="10131"/>
        <w:rPr>
          <w:rStyle w:val="C3"/>
          <w:rtl w:val="0"/>
        </w:rPr>
      </w:pPr>
    </w:p>
    <w:p>
      <w:pPr>
        <w:pStyle w:val="P31"/>
        <w:framePr w:w="3839" w:h="249" w:hRule="exact" w:wrap="none" w:vAnchor="page" w:hAnchor="margin" w:x="6856" w:y="10187"/>
        <w:rPr>
          <w:rStyle w:val="C22"/>
          <w:rtl w:val="0"/>
        </w:rPr>
      </w:pPr>
      <w:r>
        <w:rPr>
          <w:rStyle w:val="C22"/>
          <w:rtl w:val="0"/>
        </w:rPr>
        <w:t>Praktické předvedení</w:t>
      </w:r>
    </w:p>
    <w:p>
      <w:pPr>
        <w:pStyle w:val="P12"/>
        <w:framePr w:w="6710" w:h="831" w:hRule="exact" w:wrap="none" w:vAnchor="page" w:hAnchor="margin" w:x="45" w:y="10507"/>
        <w:rPr>
          <w:rStyle w:val="C3"/>
          <w:rtl w:val="0"/>
        </w:rPr>
      </w:pPr>
    </w:p>
    <w:p>
      <w:pPr>
        <w:pStyle w:val="P13"/>
        <w:framePr w:w="6658" w:h="704" w:hRule="exact" w:wrap="none" w:vAnchor="page" w:hAnchor="margin" w:x="71" w:y="10563"/>
        <w:rPr>
          <w:rStyle w:val="C11"/>
          <w:rtl w:val="0"/>
        </w:rPr>
      </w:pPr>
      <w:r>
        <w:rPr>
          <w:rStyle w:val="C11"/>
          <w:rtl w:val="0"/>
        </w:rPr>
        <w:t>c) Vyplnit doklady pro průběžnou evidenci převzatých druhotných surovin a odpadů z recyklačního procesu odeslaných k dalšímu zpracování, využití či k odstranění</w:t>
      </w:r>
    </w:p>
    <w:p>
      <w:pPr>
        <w:pStyle w:val="P28"/>
        <w:framePr w:w="3921" w:h="831" w:hRule="exact" w:wrap="none" w:vAnchor="page" w:hAnchor="margin" w:x="6800" w:y="10507"/>
        <w:rPr>
          <w:rStyle w:val="C3"/>
          <w:rtl w:val="0"/>
        </w:rPr>
      </w:pPr>
    </w:p>
    <w:p>
      <w:pPr>
        <w:pStyle w:val="P29"/>
        <w:framePr w:w="3839" w:h="704" w:hRule="exact" w:wrap="none" w:vAnchor="page" w:hAnchor="margin" w:x="6856" w:y="10563"/>
        <w:rPr>
          <w:rStyle w:val="C21"/>
          <w:rtl w:val="0"/>
        </w:rPr>
      </w:pPr>
      <w:r>
        <w:rPr>
          <w:rStyle w:val="C21"/>
          <w:rtl w:val="0"/>
        </w:rPr>
        <w:t>Praktické předvedení</w:t>
      </w:r>
    </w:p>
    <w:p>
      <w:pPr>
        <w:pStyle w:val="P16"/>
        <w:framePr w:w="6710" w:h="607" w:hRule="exact" w:wrap="none" w:vAnchor="page" w:hAnchor="margin" w:x="45" w:y="11338"/>
        <w:rPr>
          <w:rStyle w:val="C3"/>
          <w:rtl w:val="0"/>
        </w:rPr>
      </w:pPr>
    </w:p>
    <w:p>
      <w:pPr>
        <w:pStyle w:val="P17"/>
        <w:framePr w:w="6658" w:h="480" w:hRule="exact" w:wrap="none" w:vAnchor="page" w:hAnchor="margin" w:x="71" w:y="11394"/>
        <w:rPr>
          <w:rStyle w:val="C13"/>
          <w:rtl w:val="0"/>
        </w:rPr>
      </w:pPr>
      <w:r>
        <w:rPr>
          <w:rStyle w:val="C13"/>
          <w:rtl w:val="0"/>
        </w:rPr>
        <w:t>d) Popsat požadavky na dokumentaci shody u druhotných surovin z recyklace stavebních a demoličních odpadů</w:t>
      </w:r>
    </w:p>
    <w:p>
      <w:pPr>
        <w:pStyle w:val="P30"/>
        <w:framePr w:w="3921" w:h="607" w:hRule="exact" w:wrap="none" w:vAnchor="page" w:hAnchor="margin" w:x="6800" w:y="11338"/>
        <w:rPr>
          <w:rStyle w:val="C3"/>
          <w:rtl w:val="0"/>
        </w:rPr>
      </w:pPr>
    </w:p>
    <w:p>
      <w:pPr>
        <w:pStyle w:val="P31"/>
        <w:framePr w:w="3839" w:h="480" w:hRule="exact" w:wrap="none" w:vAnchor="page" w:hAnchor="margin" w:x="6856" w:y="11394"/>
        <w:rPr>
          <w:rStyle w:val="C22"/>
          <w:rtl w:val="0"/>
        </w:rPr>
      </w:pPr>
      <w:r>
        <w:rPr>
          <w:rStyle w:val="C22"/>
          <w:rtl w:val="0"/>
        </w:rPr>
        <w:t>Písemné a ústní ověření</w:t>
      </w:r>
    </w:p>
    <w:p>
      <w:pPr>
        <w:pStyle w:val="P12"/>
        <w:framePr w:w="6710" w:h="607" w:hRule="exact" w:wrap="none" w:vAnchor="page" w:hAnchor="margin" w:x="45" w:y="11945"/>
        <w:rPr>
          <w:rStyle w:val="C3"/>
          <w:rtl w:val="0"/>
        </w:rPr>
      </w:pPr>
    </w:p>
    <w:p>
      <w:pPr>
        <w:pStyle w:val="P13"/>
        <w:framePr w:w="6658" w:h="480" w:hRule="exact" w:wrap="none" w:vAnchor="page" w:hAnchor="margin" w:x="71" w:y="12001"/>
        <w:rPr>
          <w:rStyle w:val="C11"/>
          <w:rtl w:val="0"/>
        </w:rPr>
      </w:pPr>
      <w:r>
        <w:rPr>
          <w:rStyle w:val="C11"/>
          <w:rtl w:val="0"/>
        </w:rPr>
        <w:t>e) Popsat provozní dokumenty, normy a stavební deníky pro stavební a demoliční práce</w:t>
      </w:r>
    </w:p>
    <w:p>
      <w:pPr>
        <w:pStyle w:val="P28"/>
        <w:framePr w:w="3921" w:h="607" w:hRule="exact" w:wrap="none" w:vAnchor="page" w:hAnchor="margin" w:x="6800" w:y="11945"/>
        <w:rPr>
          <w:rStyle w:val="C3"/>
          <w:rtl w:val="0"/>
        </w:rPr>
      </w:pPr>
    </w:p>
    <w:p>
      <w:pPr>
        <w:pStyle w:val="P29"/>
        <w:framePr w:w="3839" w:h="480" w:hRule="exact" w:wrap="none" w:vAnchor="page" w:hAnchor="margin" w:x="6856" w:y="12001"/>
        <w:rPr>
          <w:rStyle w:val="C21"/>
          <w:rtl w:val="0"/>
        </w:rPr>
      </w:pPr>
      <w:r>
        <w:rPr>
          <w:rStyle w:val="C21"/>
          <w:rtl w:val="0"/>
        </w:rPr>
        <w:t>Písemné a ústní ověření</w:t>
      </w:r>
    </w:p>
    <w:p>
      <w:pPr>
        <w:pStyle w:val="P32"/>
        <w:framePr w:w="10710" w:h="248" w:hRule="exact" w:wrap="none" w:vAnchor="page" w:hAnchor="margin" w:x="28" w:y="126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27.10.2026 5:20:42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postupů při odstraňování nepoužitelných a nebezpečných stavebních a demoličních odpadů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typické nepoužitelné a nebezpečné stavební a demoliční odpady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Posoudit postupy a technologie odstraňování nepoužitelných a nebezpečných stavebních a demoličních odpadů</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 a 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Stanovit specifické ochranné pomůcky pro práci s nebezpečnými stavebními a demoličními odpady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 a ústní ověření</w:t>
      </w:r>
    </w:p>
    <w:p>
      <w:pPr>
        <w:pStyle w:val="P32"/>
        <w:framePr w:w="10710" w:h="248" w:hRule="exact" w:wrap="none" w:vAnchor="page" w:hAnchor="margin" w:x="28" w:y="5111"/>
        <w:rPr>
          <w:rStyle w:val="C23"/>
          <w:rtl w:val="0"/>
        </w:rPr>
      </w:pPr>
      <w:r>
        <w:rPr>
          <w:rStyle w:val="C23"/>
          <w:rtl w:val="0"/>
        </w:rPr>
        <w:t>Je třeba splnit všechna kritéria.</w:t>
      </w:r>
    </w:p>
    <w:p>
      <w:pPr>
        <w:pStyle w:val="P23"/>
        <w:framePr w:w="10710" w:h="547" w:hRule="exact" w:wrap="none" w:vAnchor="page" w:hAnchor="margin" w:x="28" w:y="5547"/>
        <w:rPr>
          <w:rStyle w:val="C18"/>
          <w:rtl w:val="0"/>
        </w:rPr>
      </w:pPr>
      <w:r>
        <w:rPr>
          <w:rStyle w:val="C18"/>
          <w:rtl w:val="0"/>
        </w:rPr>
        <w:t>Diagnostikování závad a plánování oprav technologických zařízení pro zpracování stavebních a demoličních odpadů a druhotných surovin</w:t>
      </w:r>
    </w:p>
    <w:p>
      <w:pPr>
        <w:pStyle w:val="P24"/>
        <w:framePr w:w="6713" w:h="376" w:hRule="exact" w:wrap="none" w:vAnchor="page" w:hAnchor="margin" w:x="45" w:y="6193"/>
        <w:rPr>
          <w:rStyle w:val="C3"/>
          <w:rtl w:val="0"/>
        </w:rPr>
      </w:pPr>
    </w:p>
    <w:p>
      <w:pPr>
        <w:pStyle w:val="P25"/>
        <w:framePr w:w="6661" w:h="249" w:hRule="exact" w:wrap="none" w:vAnchor="page" w:hAnchor="margin" w:x="71" w:y="6264"/>
        <w:rPr>
          <w:rStyle w:val="C19"/>
          <w:rtl w:val="0"/>
        </w:rPr>
      </w:pPr>
      <w:r>
        <w:rPr>
          <w:rStyle w:val="C19"/>
          <w:rtl w:val="0"/>
        </w:rPr>
        <w:t>Kritéria hodnocení</w:t>
      </w:r>
    </w:p>
    <w:p>
      <w:pPr>
        <w:pStyle w:val="P26"/>
        <w:framePr w:w="3918" w:h="376" w:hRule="exact" w:wrap="none" w:vAnchor="page" w:hAnchor="margin" w:x="6803" w:y="6193"/>
        <w:rPr>
          <w:rStyle w:val="C3"/>
          <w:rtl w:val="0"/>
        </w:rPr>
      </w:pPr>
    </w:p>
    <w:p>
      <w:pPr>
        <w:pStyle w:val="P27"/>
        <w:framePr w:w="3836" w:h="249" w:hRule="exact" w:wrap="none" w:vAnchor="page" w:hAnchor="margin" w:x="6859" w:y="6264"/>
        <w:rPr>
          <w:rStyle w:val="C20"/>
          <w:rtl w:val="0"/>
        </w:rPr>
      </w:pPr>
      <w:r>
        <w:rPr>
          <w:rStyle w:val="C20"/>
          <w:rtl w:val="0"/>
        </w:rPr>
        <w:t>Způsoby ověření</w:t>
      </w:r>
    </w:p>
    <w:p>
      <w:pPr>
        <w:pStyle w:val="P12"/>
        <w:framePr w:w="6710" w:h="607" w:hRule="exact" w:wrap="none" w:vAnchor="page" w:hAnchor="margin" w:x="45" w:y="6569"/>
        <w:rPr>
          <w:rStyle w:val="C3"/>
          <w:rtl w:val="0"/>
        </w:rPr>
      </w:pPr>
    </w:p>
    <w:p>
      <w:pPr>
        <w:pStyle w:val="P13"/>
        <w:framePr w:w="6658" w:h="480" w:hRule="exact" w:wrap="none" w:vAnchor="page" w:hAnchor="margin" w:x="71" w:y="6625"/>
        <w:rPr>
          <w:rStyle w:val="C11"/>
          <w:rtl w:val="0"/>
        </w:rPr>
      </w:pPr>
      <w:r>
        <w:rPr>
          <w:rStyle w:val="C11"/>
          <w:rtl w:val="0"/>
        </w:rPr>
        <w:t>a) Charakterizovat obecné zásady péče o recyklační technologická zařízení a obsah provozních řádů</w:t>
      </w:r>
    </w:p>
    <w:p>
      <w:pPr>
        <w:pStyle w:val="P28"/>
        <w:framePr w:w="3921" w:h="607" w:hRule="exact" w:wrap="none" w:vAnchor="page" w:hAnchor="margin" w:x="6800" w:y="6569"/>
        <w:rPr>
          <w:rStyle w:val="C3"/>
          <w:rtl w:val="0"/>
        </w:rPr>
      </w:pPr>
    </w:p>
    <w:p>
      <w:pPr>
        <w:pStyle w:val="P29"/>
        <w:framePr w:w="3839" w:h="480" w:hRule="exact" w:wrap="none" w:vAnchor="page" w:hAnchor="margin" w:x="6856" w:y="6625"/>
        <w:rPr>
          <w:rStyle w:val="C21"/>
          <w:rtl w:val="0"/>
        </w:rPr>
      </w:pPr>
      <w:r>
        <w:rPr>
          <w:rStyle w:val="C21"/>
          <w:rtl w:val="0"/>
        </w:rPr>
        <w:t>Písemné a ústní ověření</w:t>
      </w:r>
    </w:p>
    <w:p>
      <w:pPr>
        <w:pStyle w:val="P16"/>
        <w:framePr w:w="6710" w:h="831" w:hRule="exact" w:wrap="none" w:vAnchor="page" w:hAnchor="margin" w:x="45" w:y="7176"/>
        <w:rPr>
          <w:rStyle w:val="C3"/>
          <w:rtl w:val="0"/>
        </w:rPr>
      </w:pPr>
    </w:p>
    <w:p>
      <w:pPr>
        <w:pStyle w:val="P17"/>
        <w:framePr w:w="6658" w:h="704" w:hRule="exact" w:wrap="none" w:vAnchor="page" w:hAnchor="margin" w:x="71" w:y="7232"/>
        <w:rPr>
          <w:rStyle w:val="C13"/>
          <w:rtl w:val="0"/>
        </w:rPr>
      </w:pPr>
      <w:r>
        <w:rPr>
          <w:rStyle w:val="C13"/>
          <w:rtl w:val="0"/>
        </w:rPr>
        <w:t>b) Určit provozně kritická místa a systém sledování a vyhodnocování provozních parametrů drtiče stavebních a demoličních odpadů z pohledu zajištění jakosti výstupních druhotných surovin</w:t>
      </w:r>
    </w:p>
    <w:p>
      <w:pPr>
        <w:pStyle w:val="P30"/>
        <w:framePr w:w="3921" w:h="831" w:hRule="exact" w:wrap="none" w:vAnchor="page" w:hAnchor="margin" w:x="6800" w:y="7176"/>
        <w:rPr>
          <w:rStyle w:val="C3"/>
          <w:rtl w:val="0"/>
        </w:rPr>
      </w:pPr>
    </w:p>
    <w:p>
      <w:pPr>
        <w:pStyle w:val="P31"/>
        <w:framePr w:w="3839" w:h="704" w:hRule="exact" w:wrap="none" w:vAnchor="page" w:hAnchor="margin" w:x="6856" w:y="7232"/>
        <w:rPr>
          <w:rStyle w:val="C22"/>
          <w:rtl w:val="0"/>
        </w:rPr>
      </w:pPr>
      <w:r>
        <w:rPr>
          <w:rStyle w:val="C22"/>
          <w:rtl w:val="0"/>
        </w:rPr>
        <w:t>Praktické předvedení a ústní ověření</w:t>
      </w:r>
    </w:p>
    <w:p>
      <w:pPr>
        <w:pStyle w:val="P12"/>
        <w:framePr w:w="6710" w:h="831" w:hRule="exact" w:wrap="none" w:vAnchor="page" w:hAnchor="margin" w:x="45" w:y="8007"/>
        <w:rPr>
          <w:rStyle w:val="C3"/>
          <w:rtl w:val="0"/>
        </w:rPr>
      </w:pPr>
    </w:p>
    <w:p>
      <w:pPr>
        <w:pStyle w:val="P13"/>
        <w:framePr w:w="6658" w:h="704" w:hRule="exact" w:wrap="none" w:vAnchor="page" w:hAnchor="margin" w:x="71" w:y="8063"/>
        <w:rPr>
          <w:rStyle w:val="C11"/>
          <w:rtl w:val="0"/>
        </w:rPr>
      </w:pPr>
      <w:r>
        <w:rPr>
          <w:rStyle w:val="C11"/>
          <w:rtl w:val="0"/>
        </w:rPr>
        <w:t>c) Posoudit plán revizí a oprav určeného technologického zařízení pro recyklaci odpadů ze stavebních a demoličních činností podle jeho operativního stavu</w:t>
      </w:r>
    </w:p>
    <w:p>
      <w:pPr>
        <w:pStyle w:val="P28"/>
        <w:framePr w:w="3921" w:h="831" w:hRule="exact" w:wrap="none" w:vAnchor="page" w:hAnchor="margin" w:x="6800" w:y="8007"/>
        <w:rPr>
          <w:rStyle w:val="C3"/>
          <w:rtl w:val="0"/>
        </w:rPr>
      </w:pPr>
    </w:p>
    <w:p>
      <w:pPr>
        <w:pStyle w:val="P29"/>
        <w:framePr w:w="3839" w:h="704" w:hRule="exact" w:wrap="none" w:vAnchor="page" w:hAnchor="margin" w:x="6856" w:y="8063"/>
        <w:rPr>
          <w:rStyle w:val="C21"/>
          <w:rtl w:val="0"/>
        </w:rPr>
      </w:pPr>
      <w:r>
        <w:rPr>
          <w:rStyle w:val="C21"/>
          <w:rtl w:val="0"/>
        </w:rPr>
        <w:t>Praktické předvedení a ústní ověření</w:t>
      </w:r>
    </w:p>
    <w:p>
      <w:pPr>
        <w:pStyle w:val="P32"/>
        <w:framePr w:w="10710" w:h="248" w:hRule="exact" w:wrap="none" w:vAnchor="page" w:hAnchor="margin" w:x="28" w:y="8952"/>
        <w:rPr>
          <w:rStyle w:val="C23"/>
          <w:rtl w:val="0"/>
        </w:rPr>
      </w:pPr>
      <w:r>
        <w:rPr>
          <w:rStyle w:val="C23"/>
          <w:rtl w:val="0"/>
        </w:rPr>
        <w:t>Je třeba splnit všechna kritéria.</w:t>
      </w:r>
    </w:p>
    <w:p>
      <w:pPr>
        <w:pStyle w:val="P23"/>
        <w:framePr w:w="10710" w:h="547" w:hRule="exact" w:wrap="none" w:vAnchor="page" w:hAnchor="margin" w:x="28" w:y="9387"/>
        <w:rPr>
          <w:rStyle w:val="C18"/>
          <w:rtl w:val="0"/>
        </w:rPr>
      </w:pPr>
      <w:r>
        <w:rPr>
          <w:rStyle w:val="C18"/>
          <w:rtl w:val="0"/>
        </w:rPr>
        <w:t>Stanovování a kontrola podmínek pro skladování a přepravu stavebních a demoličních odpadů a druhotných surovin</w:t>
      </w:r>
    </w:p>
    <w:p>
      <w:pPr>
        <w:pStyle w:val="P24"/>
        <w:framePr w:w="6713" w:h="376" w:hRule="exact" w:wrap="none" w:vAnchor="page" w:hAnchor="margin" w:x="45" w:y="10034"/>
        <w:rPr>
          <w:rStyle w:val="C3"/>
          <w:rtl w:val="0"/>
        </w:rPr>
      </w:pPr>
    </w:p>
    <w:p>
      <w:pPr>
        <w:pStyle w:val="P25"/>
        <w:framePr w:w="6661" w:h="249" w:hRule="exact" w:wrap="none" w:vAnchor="page" w:hAnchor="margin" w:x="71" w:y="10105"/>
        <w:rPr>
          <w:rStyle w:val="C19"/>
          <w:rtl w:val="0"/>
        </w:rPr>
      </w:pPr>
      <w:r>
        <w:rPr>
          <w:rStyle w:val="C19"/>
          <w:rtl w:val="0"/>
        </w:rPr>
        <w:t>Kritéria hodnocení</w:t>
      </w:r>
    </w:p>
    <w:p>
      <w:pPr>
        <w:pStyle w:val="P26"/>
        <w:framePr w:w="3918" w:h="376" w:hRule="exact" w:wrap="none" w:vAnchor="page" w:hAnchor="margin" w:x="6803" w:y="10034"/>
        <w:rPr>
          <w:rStyle w:val="C3"/>
          <w:rtl w:val="0"/>
        </w:rPr>
      </w:pPr>
    </w:p>
    <w:p>
      <w:pPr>
        <w:pStyle w:val="P27"/>
        <w:framePr w:w="3836" w:h="249" w:hRule="exact" w:wrap="none" w:vAnchor="page" w:hAnchor="margin" w:x="6859" w:y="10105"/>
        <w:rPr>
          <w:rStyle w:val="C20"/>
          <w:rtl w:val="0"/>
        </w:rPr>
      </w:pPr>
      <w:r>
        <w:rPr>
          <w:rStyle w:val="C20"/>
          <w:rtl w:val="0"/>
        </w:rPr>
        <w:t>Způsoby ověření</w:t>
      </w:r>
    </w:p>
    <w:p>
      <w:pPr>
        <w:pStyle w:val="P12"/>
        <w:framePr w:w="6710" w:h="607" w:hRule="exact" w:wrap="none" w:vAnchor="page" w:hAnchor="margin" w:x="45" w:y="10410"/>
        <w:rPr>
          <w:rStyle w:val="C3"/>
          <w:rtl w:val="0"/>
        </w:rPr>
      </w:pPr>
    </w:p>
    <w:p>
      <w:pPr>
        <w:pStyle w:val="P13"/>
        <w:framePr w:w="6658" w:h="480" w:hRule="exact" w:wrap="none" w:vAnchor="page" w:hAnchor="margin" w:x="71" w:y="10466"/>
        <w:rPr>
          <w:rStyle w:val="C11"/>
          <w:rtl w:val="0"/>
        </w:rPr>
      </w:pPr>
      <w:r>
        <w:rPr>
          <w:rStyle w:val="C11"/>
          <w:rtl w:val="0"/>
        </w:rPr>
        <w:t>a) Stanovit podmínky pro přepravu stanovených druhů druhotných surovin ze stavebních a demoličních odpadů</w:t>
      </w:r>
    </w:p>
    <w:p>
      <w:pPr>
        <w:pStyle w:val="P28"/>
        <w:framePr w:w="3921" w:h="607" w:hRule="exact" w:wrap="none" w:vAnchor="page" w:hAnchor="margin" w:x="6800" w:y="10410"/>
        <w:rPr>
          <w:rStyle w:val="C3"/>
          <w:rtl w:val="0"/>
        </w:rPr>
      </w:pPr>
    </w:p>
    <w:p>
      <w:pPr>
        <w:pStyle w:val="P29"/>
        <w:framePr w:w="3839" w:h="480" w:hRule="exact" w:wrap="none" w:vAnchor="page" w:hAnchor="margin" w:x="6856" w:y="10466"/>
        <w:rPr>
          <w:rStyle w:val="C21"/>
          <w:rtl w:val="0"/>
        </w:rPr>
      </w:pPr>
      <w:r>
        <w:rPr>
          <w:rStyle w:val="C21"/>
          <w:rtl w:val="0"/>
        </w:rPr>
        <w:t>Praktické předvedení a ústní ověření</w:t>
      </w:r>
    </w:p>
    <w:p>
      <w:pPr>
        <w:pStyle w:val="P16"/>
        <w:framePr w:w="6710" w:h="607" w:hRule="exact" w:wrap="none" w:vAnchor="page" w:hAnchor="margin" w:x="45" w:y="11017"/>
        <w:rPr>
          <w:rStyle w:val="C3"/>
          <w:rtl w:val="0"/>
        </w:rPr>
      </w:pPr>
    </w:p>
    <w:p>
      <w:pPr>
        <w:pStyle w:val="P17"/>
        <w:framePr w:w="6658" w:h="480" w:hRule="exact" w:wrap="none" w:vAnchor="page" w:hAnchor="margin" w:x="71" w:y="11073"/>
        <w:rPr>
          <w:rStyle w:val="C13"/>
          <w:rtl w:val="0"/>
        </w:rPr>
      </w:pPr>
      <w:r>
        <w:rPr>
          <w:rStyle w:val="C13"/>
          <w:rtl w:val="0"/>
        </w:rPr>
        <w:t>b) Vyplnit formulář pro sledování změřených a normovaných parametrů skladovaných druhotných surovin ze stavebních a demoličních odpadů</w:t>
      </w:r>
    </w:p>
    <w:p>
      <w:pPr>
        <w:pStyle w:val="P30"/>
        <w:framePr w:w="3921" w:h="607" w:hRule="exact" w:wrap="none" w:vAnchor="page" w:hAnchor="margin" w:x="6800" w:y="11017"/>
        <w:rPr>
          <w:rStyle w:val="C3"/>
          <w:rtl w:val="0"/>
        </w:rPr>
      </w:pPr>
    </w:p>
    <w:p>
      <w:pPr>
        <w:pStyle w:val="P31"/>
        <w:framePr w:w="3839" w:h="480" w:hRule="exact" w:wrap="none" w:vAnchor="page" w:hAnchor="margin" w:x="6856" w:y="11073"/>
        <w:rPr>
          <w:rStyle w:val="C22"/>
          <w:rtl w:val="0"/>
        </w:rPr>
      </w:pPr>
      <w:r>
        <w:rPr>
          <w:rStyle w:val="C22"/>
          <w:rtl w:val="0"/>
        </w:rPr>
        <w:t>Praktické předvedení</w:t>
      </w:r>
    </w:p>
    <w:p>
      <w:pPr>
        <w:pStyle w:val="P12"/>
        <w:framePr w:w="6710" w:h="831" w:hRule="exact" w:wrap="none" w:vAnchor="page" w:hAnchor="margin" w:x="45" w:y="11624"/>
        <w:rPr>
          <w:rStyle w:val="C3"/>
          <w:rtl w:val="0"/>
        </w:rPr>
      </w:pPr>
    </w:p>
    <w:p>
      <w:pPr>
        <w:pStyle w:val="P13"/>
        <w:framePr w:w="6658" w:h="704" w:hRule="exact" w:wrap="none" w:vAnchor="page" w:hAnchor="margin" w:x="71" w:y="11680"/>
        <w:rPr>
          <w:rStyle w:val="C11"/>
          <w:rtl w:val="0"/>
        </w:rPr>
      </w:pPr>
      <w:r>
        <w:rPr>
          <w:rStyle w:val="C11"/>
          <w:rtl w:val="0"/>
        </w:rPr>
        <w:t>c) Vyhodnotit skladové podmínky pro druhotné suroviny ze stavebních a demoličních odpadů v určeném recyklačním zařízení z hlediska ochrany životního prostředí</w:t>
      </w:r>
    </w:p>
    <w:p>
      <w:pPr>
        <w:pStyle w:val="P28"/>
        <w:framePr w:w="3921" w:h="831" w:hRule="exact" w:wrap="none" w:vAnchor="page" w:hAnchor="margin" w:x="6800" w:y="11624"/>
        <w:rPr>
          <w:rStyle w:val="C3"/>
          <w:rtl w:val="0"/>
        </w:rPr>
      </w:pPr>
    </w:p>
    <w:p>
      <w:pPr>
        <w:pStyle w:val="P29"/>
        <w:framePr w:w="3839" w:h="704" w:hRule="exact" w:wrap="none" w:vAnchor="page" w:hAnchor="margin" w:x="6856" w:y="11680"/>
        <w:rPr>
          <w:rStyle w:val="C21"/>
          <w:rtl w:val="0"/>
        </w:rPr>
      </w:pPr>
      <w:r>
        <w:rPr>
          <w:rStyle w:val="C21"/>
          <w:rtl w:val="0"/>
        </w:rPr>
        <w:t>Praktické předvedení a ústní ověření</w:t>
      </w:r>
    </w:p>
    <w:p>
      <w:pPr>
        <w:pStyle w:val="P16"/>
        <w:framePr w:w="6710" w:h="607" w:hRule="exact" w:wrap="none" w:vAnchor="page" w:hAnchor="margin" w:x="45" w:y="12455"/>
        <w:rPr>
          <w:rStyle w:val="C3"/>
          <w:rtl w:val="0"/>
        </w:rPr>
      </w:pPr>
    </w:p>
    <w:p>
      <w:pPr>
        <w:pStyle w:val="P17"/>
        <w:framePr w:w="6658" w:h="480" w:hRule="exact" w:wrap="none" w:vAnchor="page" w:hAnchor="margin" w:x="71" w:y="12511"/>
        <w:rPr>
          <w:rStyle w:val="C13"/>
          <w:rtl w:val="0"/>
        </w:rPr>
      </w:pPr>
      <w:r>
        <w:rPr>
          <w:rStyle w:val="C13"/>
          <w:rtl w:val="0"/>
        </w:rPr>
        <w:t>d) Navrhnout opatření, aby nedošlo ke smíchání nebo znečištění druhotných surovin v průběhu skladování a přepravy</w:t>
      </w:r>
    </w:p>
    <w:p>
      <w:pPr>
        <w:pStyle w:val="P30"/>
        <w:framePr w:w="3921" w:h="607" w:hRule="exact" w:wrap="none" w:vAnchor="page" w:hAnchor="margin" w:x="6800" w:y="12455"/>
        <w:rPr>
          <w:rStyle w:val="C3"/>
          <w:rtl w:val="0"/>
        </w:rPr>
      </w:pPr>
    </w:p>
    <w:p>
      <w:pPr>
        <w:pStyle w:val="P31"/>
        <w:framePr w:w="3839" w:h="480" w:hRule="exact" w:wrap="none" w:vAnchor="page" w:hAnchor="margin" w:x="6856" w:y="12511"/>
        <w:rPr>
          <w:rStyle w:val="C22"/>
          <w:rtl w:val="0"/>
        </w:rPr>
      </w:pPr>
      <w:r>
        <w:rPr>
          <w:rStyle w:val="C22"/>
          <w:rtl w:val="0"/>
        </w:rPr>
        <w:t>Praktické předvedení</w:t>
      </w:r>
    </w:p>
    <w:p>
      <w:pPr>
        <w:pStyle w:val="P32"/>
        <w:framePr w:w="10710" w:h="248" w:hRule="exact" w:wrap="none" w:vAnchor="page" w:hAnchor="margin" w:x="28" w:y="131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27.10.2026 5:20:42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Řízení menšího pracovního kolektivu vykonávajícího jednoduché nebo pomocné činnosti v oblasti recyklace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Přidělit práci simulovanému pracovnímu kolektivu podle specializace jeho členů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systém kontroly plnění přidělených úkolů</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Řízení malého pracovního kolektivu pro jednoduché recyklační práce</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547" w:hRule="exact" w:wrap="none" w:vAnchor="page" w:hAnchor="margin" w:x="28" w:y="5085"/>
        <w:rPr>
          <w:rStyle w:val="C18"/>
          <w:rtl w:val="0"/>
        </w:rPr>
      </w:pPr>
      <w:r>
        <w:rPr>
          <w:rStyle w:val="C18"/>
          <w:rtl w:val="0"/>
        </w:rPr>
        <w:t>Dodržování zásad bezpečnosti a ochrany zdraví při práci, hygieny práce, požární prevence a ochrany životního prostředí při recyklaci</w:t>
      </w:r>
    </w:p>
    <w:p>
      <w:pPr>
        <w:pStyle w:val="P24"/>
        <w:framePr w:w="6713" w:h="376" w:hRule="exact" w:wrap="none" w:vAnchor="page" w:hAnchor="margin" w:x="45" w:y="5732"/>
        <w:rPr>
          <w:rStyle w:val="C3"/>
          <w:rtl w:val="0"/>
        </w:rPr>
      </w:pPr>
    </w:p>
    <w:p>
      <w:pPr>
        <w:pStyle w:val="P25"/>
        <w:framePr w:w="6661" w:h="249" w:hRule="exact" w:wrap="none" w:vAnchor="page" w:hAnchor="margin" w:x="71" w:y="5803"/>
        <w:rPr>
          <w:rStyle w:val="C19"/>
          <w:rtl w:val="0"/>
        </w:rPr>
      </w:pPr>
      <w:r>
        <w:rPr>
          <w:rStyle w:val="C19"/>
          <w:rtl w:val="0"/>
        </w:rPr>
        <w:t>Kritéria hodnocení</w:t>
      </w:r>
    </w:p>
    <w:p>
      <w:pPr>
        <w:pStyle w:val="P26"/>
        <w:framePr w:w="3918" w:h="376" w:hRule="exact" w:wrap="none" w:vAnchor="page" w:hAnchor="margin" w:x="6803" w:y="5732"/>
        <w:rPr>
          <w:rStyle w:val="C3"/>
          <w:rtl w:val="0"/>
        </w:rPr>
      </w:pPr>
    </w:p>
    <w:p>
      <w:pPr>
        <w:pStyle w:val="P27"/>
        <w:framePr w:w="3836" w:h="249" w:hRule="exact" w:wrap="none" w:vAnchor="page" w:hAnchor="margin" w:x="6859" w:y="5803"/>
        <w:rPr>
          <w:rStyle w:val="C20"/>
          <w:rtl w:val="0"/>
        </w:rPr>
      </w:pPr>
      <w:r>
        <w:rPr>
          <w:rStyle w:val="C20"/>
          <w:rtl w:val="0"/>
        </w:rPr>
        <w:t>Způsoby ověření</w:t>
      </w:r>
    </w:p>
    <w:p>
      <w:pPr>
        <w:pStyle w:val="P12"/>
        <w:framePr w:w="6710" w:h="607" w:hRule="exact" w:wrap="none" w:vAnchor="page" w:hAnchor="margin" w:x="45" w:y="6108"/>
        <w:rPr>
          <w:rStyle w:val="C3"/>
          <w:rtl w:val="0"/>
        </w:rPr>
      </w:pPr>
    </w:p>
    <w:p>
      <w:pPr>
        <w:pStyle w:val="P13"/>
        <w:framePr w:w="6658" w:h="480" w:hRule="exact" w:wrap="none" w:vAnchor="page" w:hAnchor="margin" w:x="71" w:y="6164"/>
        <w:rPr>
          <w:rStyle w:val="C11"/>
          <w:rtl w:val="0"/>
        </w:rPr>
      </w:pPr>
      <w:r>
        <w:rPr>
          <w:rStyle w:val="C11"/>
          <w:rtl w:val="0"/>
        </w:rPr>
        <w:t>a) Charakterizovat české (a implementované) legislativní předpisy pro zajištění bezpečnosti a ochrany zdraví při práci</w:t>
      </w:r>
    </w:p>
    <w:p>
      <w:pPr>
        <w:pStyle w:val="P28"/>
        <w:framePr w:w="3921" w:h="607" w:hRule="exact" w:wrap="none" w:vAnchor="page" w:hAnchor="margin" w:x="6800" w:y="6108"/>
        <w:rPr>
          <w:rStyle w:val="C3"/>
          <w:rtl w:val="0"/>
        </w:rPr>
      </w:pPr>
    </w:p>
    <w:p>
      <w:pPr>
        <w:pStyle w:val="P29"/>
        <w:framePr w:w="3839" w:h="480" w:hRule="exact" w:wrap="none" w:vAnchor="page" w:hAnchor="margin" w:x="6856" w:y="6164"/>
        <w:rPr>
          <w:rStyle w:val="C21"/>
          <w:rtl w:val="0"/>
        </w:rPr>
      </w:pPr>
      <w:r>
        <w:rPr>
          <w:rStyle w:val="C21"/>
          <w:rtl w:val="0"/>
        </w:rPr>
        <w:t>Písemné a ústní ověření</w:t>
      </w:r>
    </w:p>
    <w:p>
      <w:pPr>
        <w:pStyle w:val="P16"/>
        <w:framePr w:w="6710" w:h="607" w:hRule="exact" w:wrap="none" w:vAnchor="page" w:hAnchor="margin" w:x="45" w:y="6715"/>
        <w:rPr>
          <w:rStyle w:val="C3"/>
          <w:rtl w:val="0"/>
        </w:rPr>
      </w:pPr>
    </w:p>
    <w:p>
      <w:pPr>
        <w:pStyle w:val="P17"/>
        <w:framePr w:w="6658" w:h="480" w:hRule="exact" w:wrap="none" w:vAnchor="page" w:hAnchor="margin" w:x="71" w:y="6771"/>
        <w:rPr>
          <w:rStyle w:val="C13"/>
          <w:rtl w:val="0"/>
        </w:rPr>
      </w:pPr>
      <w:r>
        <w:rPr>
          <w:rStyle w:val="C13"/>
          <w:rtl w:val="0"/>
        </w:rPr>
        <w:t>b) Určit z firemních katalogů předepsané ochranné pomůcky pro práci v zařízení na recyklaci odpadů a druhotných surovin</w:t>
      </w:r>
    </w:p>
    <w:p>
      <w:pPr>
        <w:pStyle w:val="P30"/>
        <w:framePr w:w="3921" w:h="607" w:hRule="exact" w:wrap="none" w:vAnchor="page" w:hAnchor="margin" w:x="6800" w:y="6715"/>
        <w:rPr>
          <w:rStyle w:val="C3"/>
          <w:rtl w:val="0"/>
        </w:rPr>
      </w:pPr>
    </w:p>
    <w:p>
      <w:pPr>
        <w:pStyle w:val="P31"/>
        <w:framePr w:w="3839" w:h="480" w:hRule="exact" w:wrap="none" w:vAnchor="page" w:hAnchor="margin" w:x="6856" w:y="6771"/>
        <w:rPr>
          <w:rStyle w:val="C22"/>
          <w:rtl w:val="0"/>
        </w:rPr>
      </w:pPr>
      <w:r>
        <w:rPr>
          <w:rStyle w:val="C22"/>
          <w:rtl w:val="0"/>
        </w:rPr>
        <w:t>Praktické předvedení</w:t>
      </w:r>
    </w:p>
    <w:p>
      <w:pPr>
        <w:pStyle w:val="P12"/>
        <w:framePr w:w="6710" w:h="607" w:hRule="exact" w:wrap="none" w:vAnchor="page" w:hAnchor="margin" w:x="45" w:y="7322"/>
        <w:rPr>
          <w:rStyle w:val="C3"/>
          <w:rtl w:val="0"/>
        </w:rPr>
      </w:pPr>
    </w:p>
    <w:p>
      <w:pPr>
        <w:pStyle w:val="P13"/>
        <w:framePr w:w="6658" w:h="480" w:hRule="exact" w:wrap="none" w:vAnchor="page" w:hAnchor="margin" w:x="71" w:y="7378"/>
        <w:rPr>
          <w:rStyle w:val="C11"/>
          <w:rtl w:val="0"/>
        </w:rPr>
      </w:pPr>
      <w:r>
        <w:rPr>
          <w:rStyle w:val="C11"/>
          <w:rtl w:val="0"/>
        </w:rPr>
        <w:t>c) Popsat obsah havarijního plánu a protipožárních opatření v zařízení na zpracovánání odpadů a druhotných surovin</w:t>
      </w:r>
    </w:p>
    <w:p>
      <w:pPr>
        <w:pStyle w:val="P28"/>
        <w:framePr w:w="3921" w:h="607" w:hRule="exact" w:wrap="none" w:vAnchor="page" w:hAnchor="margin" w:x="6800" w:y="7322"/>
        <w:rPr>
          <w:rStyle w:val="C3"/>
          <w:rtl w:val="0"/>
        </w:rPr>
      </w:pPr>
    </w:p>
    <w:p>
      <w:pPr>
        <w:pStyle w:val="P29"/>
        <w:framePr w:w="3839" w:h="480" w:hRule="exact" w:wrap="none" w:vAnchor="page" w:hAnchor="margin" w:x="6856" w:y="7378"/>
        <w:rPr>
          <w:rStyle w:val="C21"/>
          <w:rtl w:val="0"/>
        </w:rPr>
      </w:pPr>
      <w:r>
        <w:rPr>
          <w:rStyle w:val="C21"/>
          <w:rtl w:val="0"/>
        </w:rPr>
        <w:t>Písemné a ústní ověření</w:t>
      </w:r>
    </w:p>
    <w:p>
      <w:pPr>
        <w:pStyle w:val="P32"/>
        <w:framePr w:w="10710" w:h="248" w:hRule="exact" w:wrap="none" w:vAnchor="page" w:hAnchor="margin" w:x="28" w:y="80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 pro recyklaci stavebních a demoličních odpadů, 27.10.2026 5:20:42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8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střední vzdělání s maturitní zkouškou nebo střední vzdělání s výučním listem v chemickém nebo stavebním nebo strojírenském nebo elektrotechnickém oboru vzdělání.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teoretických znalostí (zákonů, předpisů, norem, metodik, technologických postupů atd.) může uchazeč používat veřejně dostupné zdroje informací (www.stránky, katalogy, firemní materiály apod.).</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písemné ověřování jsou autorizovanou osobou připraveny k dotčeným kritériím nejméně po jednom příkladu úlohy, které umožní ověřit příslušná kritéria.</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praktickém ověřování bude posuzována schopnost uchazeče využívat předpisy, návody a dokumenty v reálných podmínkách, a to z hlediska jejich účelu, bezpečnosti práce, požadované kvality druhotných surovin, zohlednění specifických metod nakládání s nebezpečnými odpady, ochrany životního prostředí a bezpečnosti práce. Zvláště při zohlednění specifického masivního pohybu stavebních a demoličních odpadů a vytěžovaných druhotných surovin, často na velké vzdálenosti.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technologické, manipulační, logistické a ochranné prostředky bude uchazeč při praktickém ověření vybírat z předložených katalogů. Zkoušející také podle aktuálních místních podmínek může zpřesnit oborový obsah části zkoušky na vybrané (určené) druhy odpadů a druhotných surovin ze stavebních a demoličních odpadů.</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Dva až čtyři vzorové podklady pro praktické ověření (provozní řád, interní normy pro třídění vypracované podle smluv se zákazníkem, vzorky materiálů a odpadů, technologické údaje o zařízení, specifikace k odpadům, údaje z průběžné evidence) dostane uchazeč podle rozhodnutí zkoušejícího k dispozici v době přípravy na zkoušku. Obecné povinnosti vyplývající z bezpečnostních a požárních předpisů musí uchazeč znát.</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kvalitě provedení operací uchazečem. Při ověřování kritérií založených na teoretických znalostech se vychází z interních pokynů, zpracovaných organizací podle zákonů, vyhlášek a prováděcích předpisů.</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písemném ověřování je uchazeči zadán úkol, uchazeč vypracuje podle zadání popis, charakteristiku, seznam požadavků, parametrů, doplněné o jejich vysvětlení nebo zdůvodnění.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se požaduje stručné slovní doplnění písemně zpracovaného úkolu, zadání, ve smyslu doplnění informací nebo doplnění vysvětlení.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dvě až tři modelové situace a vzorové dokumenty pro praktické a písemné ověřování.</w:t>
      </w:r>
    </w:p>
    <w:p>
      <w:pPr>
        <w:keepNext w:val="0"/>
        <w:keepLines w:val="0"/>
        <w:framePr w:w="10766" w:h="101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84"/>
        <w:rPr>
          <w:rStyle w:val="C3"/>
          <w:rtl w:val="0"/>
        </w:rPr>
      </w:pPr>
    </w:p>
    <w:p>
      <w:pPr>
        <w:pStyle w:val="P35"/>
        <w:framePr w:w="10710" w:h="340" w:hRule="exact" w:wrap="none" w:vAnchor="page" w:hAnchor="margin" w:x="28" w:y="13184"/>
        <w:rPr>
          <w:rStyle w:val="C25"/>
          <w:rtl w:val="0"/>
        </w:rPr>
      </w:pPr>
      <w:r>
        <w:rPr>
          <w:rStyle w:val="C25"/>
          <w:rtl w:val="0"/>
        </w:rPr>
        <w:t>Výsledné hodnocení</w:t>
      </w:r>
    </w:p>
    <w:p>
      <w:pPr>
        <w:keepNext w:val="0"/>
        <w:keepLines w:val="0"/>
        <w:framePr w:w="10766" w:h="1497" w:hRule="exact" w:wrap="none" w:vAnchor="page" w:hAnchor="margin" w:x="0" w:y="135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Technolog pro recyklaci stavebních a demoličních odpadů, 27.10.2026 5:20:42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858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chemie nebo stavebnictví nebo strojírenství nebo průmyslová ekologie a alespoň 5 let odborné praxe ve firmách zabývajících se recyklací nebo ve funkci učitele praktického vyučování nebo učitele odborného výcviku v oblasti recyklace odpadů a druhotných surovin, z toho minimálně jeden rok v období posledních dvou let před podáním žádosti o udělení autorizace.</w:t>
      </w:r>
    </w:p>
    <w:p>
      <w:pPr>
        <w:keepNext w:val="0"/>
        <w:keepLines w:val="1"/>
        <w:framePr w:w="10766" w:h="80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chemii nebo stavebnictví nebo strojírenství nebo průmyslovou ekologii a alespoň 5 let odborné praxe ve firmách zabývajících se recyklací nebo ve funkci učitele odborných předmětů nebo učitele praktického vyučování nebo učitele odborného výcviku v oblasti recyklace odpadů a druhotných surovin, z toho minimálně jeden rok v období posledních dvou let před podáním žádosti o udělení autorizace. </w:t>
      </w:r>
    </w:p>
    <w:p>
      <w:pPr>
        <w:keepNext w:val="0"/>
        <w:keepLines w:val="1"/>
        <w:framePr w:w="10766" w:h="803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w:t>
      </w:r>
      <w:r>
        <w:rPr>
          <w:rFonts w:ascii="Arial" w:cs="Arial" w:hAnsi="Arial" w:eastAsia="Arial"/>
          <w:b w:val="0"/>
          <w:i w:val="1"/>
          <w:caps w:val="0"/>
          <w:strike w:val="0"/>
          <w:noProof w:val="0"/>
          <w:vanish w:val="0"/>
          <w:color w:val="auto"/>
          <w:sz w:val="20"/>
          <w:u w:val="none"/>
          <w:shd w:val="clear" w:color="auto" w:fill="auto"/>
          <w:vertAlign w:val="baseline"/>
          <w:lang/>
        </w:rPr>
        <w:t>28-073-M Technolog pro recyklaci stavebních a demoličních odpadů</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ve firmách zabývajících se recyklací, z toho minimálně jeden rok v období posledních dvou let před podáním žádosti o udělení autorizace.</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Technolog pro recyklaci stavebních a demoličních odpadů, 27.10.2026 5:20:42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Doklady o seznámení uchazeče se zkušebním pracovištěm a BOZP a PO</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vybavené pro výkon zkoušky odpovídající bezpečnostním a hygienickým předpisům</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 a ochranné pomůcky</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odpadů na vstupu a materiálů na výstupu ze zařízení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vyhlášky, normy, katalogy a předpisy k odpadům a druhotným surovinám, především zákon č. 185/2001 Sb. o odpadech, vyhláška MŽP 381/2001 Sb., Příloha č.1. Katalog odpadů, vyhláška MŽP č.383/2001 Sb., o podrobnostech nakládání s odpady, případně další, vždy v platném znění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zákon 183/2006 Sb., odstraňování staveb, terénních úprav a zařízení § 128, Rozsah a obsah dokumentace bouracích prací podle vyhlášky č. 499/2006 Sb., o dokumentaci staveb, § 193 zákona č. 183/2006 Sb., o územním plánování a stavebním řádu (stavební zákon), ve znění zákona č. 227/2009 Sb. a zákona č. 350/2012 Sb., Vedení stavebního deníku, Příloha č. 7 k vyhlášce č. 526/2006 Sb., vždy v platném znění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12620,13043,13242 pro kameniva, Technické podmínky TP 210 –užití recyklovaných stavebních a demoličních odpadů do pozemních komunikací, případně další podle požadavku AOs, vždy v platném znění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vstupních a výstupních materiálů ze zařízení pro jejich zkušební identifikaci (demoliční odpady, drtě, sutě, kamenivo, odpadové frakce apod.)</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Provozní návody, technologické postupy, bezpečnostní a opravárenské předpisy k zařízením, na kterých bude zkouška probíhat </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pro ověřování kritérií založených na formě praktického předvedení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Montážní předpisy a materiály, měřidla, nářadí a mechanismy (ruční, elektrické, hydraulické apod.) potřebné pro ověřování kritérií formou praktického předvedení </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potřebných dokumentů, záznamů a protokolů pro praktické části ověřování, kancelářské potřeby k písemnému ověření</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předpisů)a vybavení pro přednášení v powerpointu</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a barevné fixy</w:t>
      </w:r>
    </w:p>
    <w:p>
      <w:pPr>
        <w:keepNext w:val="0"/>
        <w:keepLines w:val="1"/>
        <w:framePr w:w="10766" w:h="895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listy</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5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673"/>
        <w:rPr>
          <w:rStyle w:val="C3"/>
          <w:rtl w:val="0"/>
        </w:rPr>
      </w:pPr>
    </w:p>
    <w:p>
      <w:pPr>
        <w:pStyle w:val="P35"/>
        <w:framePr w:w="10710" w:h="340" w:hRule="exact" w:wrap="none" w:vAnchor="page" w:hAnchor="margin" w:x="28" w:y="11673"/>
        <w:rPr>
          <w:rStyle w:val="C25"/>
          <w:rtl w:val="0"/>
        </w:rPr>
      </w:pPr>
      <w:r>
        <w:rPr>
          <w:rStyle w:val="C25"/>
          <w:rtl w:val="0"/>
        </w:rPr>
        <w:t>Doba přípravy na zkoušku</w:t>
      </w:r>
    </w:p>
    <w:p>
      <w:pPr>
        <w:keepNext w:val="0"/>
        <w:keepLines w:val="0"/>
        <w:framePr w:w="10766" w:h="1036" w:hRule="exact" w:wrap="none" w:vAnchor="page" w:hAnchor="margin" w:x="0" w:y="120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3276"/>
        <w:rPr>
          <w:rStyle w:val="C3"/>
          <w:rtl w:val="0"/>
        </w:rPr>
      </w:pPr>
    </w:p>
    <w:p>
      <w:pPr>
        <w:pStyle w:val="P35"/>
        <w:framePr w:w="10710" w:h="340" w:hRule="exact" w:wrap="none" w:vAnchor="page" w:hAnchor="margin" w:x="28" w:y="13276"/>
        <w:rPr>
          <w:rStyle w:val="C25"/>
          <w:rtl w:val="0"/>
        </w:rPr>
      </w:pPr>
      <w:r>
        <w:rPr>
          <w:rStyle w:val="C25"/>
          <w:rtl w:val="0"/>
        </w:rPr>
        <w:t>Doba pro vykonání zkoušky</w:t>
      </w:r>
    </w:p>
    <w:p>
      <w:pPr>
        <w:keepNext w:val="0"/>
        <w:keepLines w:val="0"/>
        <w:framePr w:w="10766" w:h="806" w:hRule="exact" w:wrap="none" w:vAnchor="page" w:hAnchor="margin" w:x="0" w:y="13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Technolog pro recyklaci stavebních a demoličních odpadů, 27.10.2026 5:20:42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Institutu vzdělávání podnikatelů ve stavebním průmyslu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GEOtest Brno,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SUNEX,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 pro recyklaci stavebních a demoličních odpadů, 27.10.2026 5:20:42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1EC53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BECCEE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864A0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