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34F87" Type="http://schemas.openxmlformats.org/officeDocument/2006/relationships/officeDocument" Target="/word/document.xml" /><Relationship Id="coreR2DA34F87" Type="http://schemas.openxmlformats.org/package/2006/relationships/metadata/core-properties" Target="/docProps/core.xml" /><Relationship Id="customR2DA34F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odpadů z energetických zařízení (kód: 28-072-M)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odpadů z energetických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odpadů z energetických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odpadů energetických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recyklace odpadů z energetických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postupů při odstraňování nepoužitelných a nebezpečných odpadů z energetických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spolupráce při plánování oprav technologických zařízení pro zpracování odpadů a druhotných surovin z energetických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energetických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21.08.2019</w:t>
      </w:r>
    </w:p>
    <w:p>
      <w:pPr>
        <w:pStyle w:val="P21"/>
        <w:framePr w:w="7654" w:h="331" w:hRule="exact" w:wrap="none" w:vAnchor="page" w:hAnchor="margin" w:x="28" w:y="15940"/>
        <w:rPr>
          <w:rStyle w:val="C16"/>
          <w:rtl w:val="0"/>
        </w:rPr>
      </w:pPr>
      <w:r>
        <w:rPr>
          <w:rStyle w:val="C16"/>
          <w:rtl w:val="0"/>
        </w:rPr>
        <w:t>Technolog pro recyklaci odpadů z energetických zařízení, 13.6.2026 17:11:12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odpadů z energetických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hlavní druhy odpadů vznikajících jako vedlejší produkty v energetických zařízeních</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Popsat technologické postupy u zpracování stabilizátu, popílku, strusky a energosádrovce</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 xml:space="preserve">c) Zpracovat návrh technologického postupu recyklace typických odpadů v konkrétních  elektrárnách v ČR</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Vypracovat rámcový předpis pro nakládání s určenými druhotnými surovinami z odpadů z energetických zařízení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odpadů z energetických zařízení</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Popsat druhotné suroviny získávané z odpadů z energetických zařízení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Popsat recyklační využití druhotných surovin ze zpracování odpadů z energetických zařízení</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Charakterizovat bezodpadové elektrárny a podmínky biologické rekultivace</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Písemné a ústní ověření</w:t>
      </w:r>
    </w:p>
    <w:p>
      <w:pPr>
        <w:pStyle w:val="P32"/>
        <w:framePr w:w="10710" w:h="248" w:hRule="exact" w:wrap="none" w:vAnchor="page" w:hAnchor="margin" w:x="28" w:y="13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13.6.2026 17:11:12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odpadů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měření parametrů stabilizátoru pro jeho certifikaci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Posoudit způsob měření a hodnocení parametrů popelové malty a jejich dokumentace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Odebrat vzorky určených druhotných surovin z odpadů energetických zařízení a zpracovat jejich dokumentaci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Třídění odpadů a druhotných surovin z recyklace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Vytřídit předložené vzorky materiálů z recyklace podle vizuálního posouzení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Označit v předloženém vzorku nepoužitelné a nebezpečné odpady</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Vedení evidence vstupů, výstupů a průběhu technologického procesu recyklace odpadů z energetických zařízení</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607" w:hRule="exact" w:wrap="none" w:vAnchor="page" w:hAnchor="margin" w:x="45" w:y="9293"/>
        <w:rPr>
          <w:rStyle w:val="C3"/>
          <w:rtl w:val="0"/>
        </w:rPr>
      </w:pPr>
    </w:p>
    <w:p>
      <w:pPr>
        <w:pStyle w:val="P13"/>
        <w:framePr w:w="6658" w:h="480" w:hRule="exact" w:wrap="none" w:vAnchor="page" w:hAnchor="margin" w:x="71" w:y="9349"/>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9293"/>
        <w:rPr>
          <w:rStyle w:val="C3"/>
          <w:rtl w:val="0"/>
        </w:rPr>
      </w:pPr>
    </w:p>
    <w:p>
      <w:pPr>
        <w:pStyle w:val="P29"/>
        <w:framePr w:w="3839" w:h="480" w:hRule="exact" w:wrap="none" w:vAnchor="page" w:hAnchor="margin" w:x="6856" w:y="9349"/>
        <w:rPr>
          <w:rStyle w:val="C21"/>
          <w:rtl w:val="0"/>
        </w:rPr>
      </w:pPr>
      <w:r>
        <w:rPr>
          <w:rStyle w:val="C21"/>
          <w:rtl w:val="0"/>
        </w:rPr>
        <w:t>Ústní ověření</w:t>
      </w:r>
    </w:p>
    <w:p>
      <w:pPr>
        <w:pStyle w:val="P16"/>
        <w:framePr w:w="6710" w:h="831" w:hRule="exact" w:wrap="none" w:vAnchor="page" w:hAnchor="margin" w:x="45" w:y="9900"/>
        <w:rPr>
          <w:rStyle w:val="C3"/>
          <w:rtl w:val="0"/>
        </w:rPr>
      </w:pPr>
    </w:p>
    <w:p>
      <w:pPr>
        <w:pStyle w:val="P17"/>
        <w:framePr w:w="6658" w:h="704" w:hRule="exact" w:wrap="none" w:vAnchor="page" w:hAnchor="margin" w:x="71" w:y="9956"/>
        <w:rPr>
          <w:rStyle w:val="C13"/>
          <w:rtl w:val="0"/>
        </w:rPr>
      </w:pPr>
      <w:r>
        <w:rPr>
          <w:rStyle w:val="C13"/>
          <w:rtl w:val="0"/>
        </w:rPr>
        <w:t>b) Vyplnit doklady pro průběžnou evidenci převzatých druhotných surovin a odpadů z recyklačního procesu odeslaných k dalšímu zpracování, využití či k odstranění</w:t>
      </w:r>
    </w:p>
    <w:p>
      <w:pPr>
        <w:pStyle w:val="P30"/>
        <w:framePr w:w="3921" w:h="831" w:hRule="exact" w:wrap="none" w:vAnchor="page" w:hAnchor="margin" w:x="6800" w:y="9900"/>
        <w:rPr>
          <w:rStyle w:val="C3"/>
          <w:rtl w:val="0"/>
        </w:rPr>
      </w:pPr>
    </w:p>
    <w:p>
      <w:pPr>
        <w:pStyle w:val="P31"/>
        <w:framePr w:w="3839" w:h="704" w:hRule="exact" w:wrap="none" w:vAnchor="page" w:hAnchor="margin" w:x="6856" w:y="9956"/>
        <w:rPr>
          <w:rStyle w:val="C22"/>
          <w:rtl w:val="0"/>
        </w:rPr>
      </w:pPr>
      <w:r>
        <w:rPr>
          <w:rStyle w:val="C22"/>
          <w:rtl w:val="0"/>
        </w:rPr>
        <w:t>Praktické předvedení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c) Popsat požadavky na dokumentaci shody u druhotných surovin z recyklace odpadů z energetických zařízení</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Písemné a ústní ověření</w:t>
      </w:r>
    </w:p>
    <w:p>
      <w:pPr>
        <w:pStyle w:val="P16"/>
        <w:framePr w:w="6710" w:h="831" w:hRule="exact" w:wrap="none" w:vAnchor="page" w:hAnchor="margin" w:x="45" w:y="11338"/>
        <w:rPr>
          <w:rStyle w:val="C3"/>
          <w:rtl w:val="0"/>
        </w:rPr>
      </w:pPr>
    </w:p>
    <w:p>
      <w:pPr>
        <w:pStyle w:val="P17"/>
        <w:framePr w:w="6658" w:h="704" w:hRule="exact" w:wrap="none" w:vAnchor="page" w:hAnchor="margin" w:x="71" w:y="11394"/>
        <w:rPr>
          <w:rStyle w:val="C13"/>
          <w:rtl w:val="0"/>
        </w:rPr>
      </w:pPr>
      <w:r>
        <w:rPr>
          <w:rStyle w:val="C13"/>
          <w:rtl w:val="0"/>
        </w:rPr>
        <w:t>d) Popsat provozní předpisy a normy pro separaci a uložení vedlejších energetických produktů z energetických zařízení pro zpracování na druhotné suroviny</w:t>
      </w:r>
    </w:p>
    <w:p>
      <w:pPr>
        <w:pStyle w:val="P30"/>
        <w:framePr w:w="3921" w:h="831" w:hRule="exact" w:wrap="none" w:vAnchor="page" w:hAnchor="margin" w:x="6800" w:y="11338"/>
        <w:rPr>
          <w:rStyle w:val="C3"/>
          <w:rtl w:val="0"/>
        </w:rPr>
      </w:pPr>
    </w:p>
    <w:p>
      <w:pPr>
        <w:pStyle w:val="P31"/>
        <w:framePr w:w="3839" w:h="704" w:hRule="exact" w:wrap="none" w:vAnchor="page" w:hAnchor="margin" w:x="6856" w:y="11394"/>
        <w:rPr>
          <w:rStyle w:val="C22"/>
          <w:rtl w:val="0"/>
        </w:rPr>
      </w:pPr>
      <w:r>
        <w:rPr>
          <w:rStyle w:val="C22"/>
          <w:rtl w:val="0"/>
        </w:rPr>
        <w:t>Písemné a ústní ověření</w:t>
      </w:r>
    </w:p>
    <w:p>
      <w:pPr>
        <w:pStyle w:val="P32"/>
        <w:framePr w:w="10710" w:h="248" w:hRule="exact" w:wrap="none" w:vAnchor="page" w:hAnchor="margin" w:x="28" w:y="12282"/>
        <w:rPr>
          <w:rStyle w:val="C23"/>
          <w:rtl w:val="0"/>
        </w:rPr>
      </w:pPr>
      <w:r>
        <w:rPr>
          <w:rStyle w:val="C23"/>
          <w:rtl w:val="0"/>
        </w:rPr>
        <w:t>Je třeba splnit všechna kritéria.</w:t>
      </w:r>
    </w:p>
    <w:p>
      <w:pPr>
        <w:pStyle w:val="P23"/>
        <w:framePr w:w="10710" w:h="340" w:hRule="exact" w:wrap="none" w:vAnchor="page" w:hAnchor="margin" w:x="28" w:y="12718"/>
        <w:rPr>
          <w:rStyle w:val="C18"/>
          <w:rtl w:val="0"/>
        </w:rPr>
      </w:pPr>
      <w:r>
        <w:rPr>
          <w:rStyle w:val="C18"/>
          <w:rtl w:val="0"/>
        </w:rPr>
        <w:t>Kontrola postupů při odstraňování nepoužitelných a nebezpečných odpadů z energetických zařízení</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Vyjmenovat typické nepoužitelné a nebezpečné odpady z energetických zařízení</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Vybrat vhodné postupy a technologie odstraňování nepoužitelných a nebezpečných odpadů z energetických zařízení a případně navrhnout změny</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Stanovit specifické ochranné pomůcky pro práci s nebezpečnými odpady z energetických zařízení</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13.6.2026 17:11:12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spolupráce při plánování oprav technologických zařízení pro zpracování odpadů a druhotných surovin z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kritická místa v provozu určeného technologického recyklačního zařízení z pohledu zajištění jakosti výstupních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plán revizí a oprav určeného technologického zařízení pro recyklaci odpadů z energetických zařízení podle jeho operativního stavu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Stanovování a kontrola podmínek pro skladování a přepravu odpadů a druhotných surovin z energetických zařízení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podmínky pro skladování a přepravu sádrovce nebo jiného stanoveného druhu druhotných surovin z energetických odpadů</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a ústní ověření</w:t>
      </w:r>
    </w:p>
    <w:p>
      <w:pPr>
        <w:pStyle w:val="P16"/>
        <w:framePr w:w="6710" w:h="831" w:hRule="exact" w:wrap="none" w:vAnchor="page" w:hAnchor="margin" w:x="45" w:y="7176"/>
        <w:rPr>
          <w:rStyle w:val="C3"/>
          <w:rtl w:val="0"/>
        </w:rPr>
      </w:pPr>
    </w:p>
    <w:p>
      <w:pPr>
        <w:pStyle w:val="P17"/>
        <w:framePr w:w="6658" w:h="704" w:hRule="exact" w:wrap="none" w:vAnchor="page" w:hAnchor="margin" w:x="71" w:y="7232"/>
        <w:rPr>
          <w:rStyle w:val="C13"/>
          <w:rtl w:val="0"/>
        </w:rPr>
      </w:pPr>
      <w:r>
        <w:rPr>
          <w:rStyle w:val="C13"/>
          <w:rtl w:val="0"/>
        </w:rPr>
        <w:t>b) Vyplnit formulář pro sledování a kontrolu procentního obsahu energetického popílku pro jeho přidávání do skladovaných cementových směsí</w:t>
      </w:r>
    </w:p>
    <w:p>
      <w:pPr>
        <w:pStyle w:val="P30"/>
        <w:framePr w:w="3921" w:h="831" w:hRule="exact" w:wrap="none" w:vAnchor="page" w:hAnchor="margin" w:x="6800" w:y="7176"/>
        <w:rPr>
          <w:rStyle w:val="C3"/>
          <w:rtl w:val="0"/>
        </w:rPr>
      </w:pPr>
    </w:p>
    <w:p>
      <w:pPr>
        <w:pStyle w:val="P31"/>
        <w:framePr w:w="3839" w:h="704" w:hRule="exact" w:wrap="none" w:vAnchor="page" w:hAnchor="margin" w:x="6856" w:y="7232"/>
        <w:rPr>
          <w:rStyle w:val="C22"/>
          <w:rtl w:val="0"/>
        </w:rPr>
      </w:pPr>
      <w:r>
        <w:rPr>
          <w:rStyle w:val="C22"/>
          <w:rtl w:val="0"/>
        </w:rPr>
        <w:t>Praktické předvedení</w:t>
      </w:r>
    </w:p>
    <w:p>
      <w:pPr>
        <w:pStyle w:val="P12"/>
        <w:framePr w:w="6710" w:h="831" w:hRule="exact" w:wrap="none" w:vAnchor="page" w:hAnchor="margin" w:x="45" w:y="8007"/>
        <w:rPr>
          <w:rStyle w:val="C3"/>
          <w:rtl w:val="0"/>
        </w:rPr>
      </w:pPr>
    </w:p>
    <w:p>
      <w:pPr>
        <w:pStyle w:val="P13"/>
        <w:framePr w:w="6658" w:h="704" w:hRule="exact" w:wrap="none" w:vAnchor="page" w:hAnchor="margin" w:x="71" w:y="8063"/>
        <w:rPr>
          <w:rStyle w:val="C11"/>
          <w:rtl w:val="0"/>
        </w:rPr>
      </w:pPr>
      <w:r>
        <w:rPr>
          <w:rStyle w:val="C11"/>
          <w:rtl w:val="0"/>
        </w:rPr>
        <w:t>c) Vyhodnotit skladové podmínky druhotných surovin z odpadů z energetických zařízení v určeném recyklačním zařízení z hlediska ochrany životního prostředí</w:t>
      </w:r>
    </w:p>
    <w:p>
      <w:pPr>
        <w:pStyle w:val="P28"/>
        <w:framePr w:w="3921" w:h="831" w:hRule="exact" w:wrap="none" w:vAnchor="page" w:hAnchor="margin" w:x="6800" w:y="8007"/>
        <w:rPr>
          <w:rStyle w:val="C3"/>
          <w:rtl w:val="0"/>
        </w:rPr>
      </w:pPr>
    </w:p>
    <w:p>
      <w:pPr>
        <w:pStyle w:val="P29"/>
        <w:framePr w:w="3839" w:h="704" w:hRule="exact" w:wrap="none" w:vAnchor="page" w:hAnchor="margin" w:x="6856" w:y="8063"/>
        <w:rPr>
          <w:rStyle w:val="C21"/>
          <w:rtl w:val="0"/>
        </w:rPr>
      </w:pPr>
      <w:r>
        <w:rPr>
          <w:rStyle w:val="C21"/>
          <w:rtl w:val="0"/>
        </w:rPr>
        <w:t>Praktické předvedení a ústní ověření</w:t>
      </w:r>
    </w:p>
    <w:p>
      <w:pPr>
        <w:pStyle w:val="P16"/>
        <w:framePr w:w="6710" w:h="607" w:hRule="exact" w:wrap="none" w:vAnchor="page" w:hAnchor="margin" w:x="45" w:y="8838"/>
        <w:rPr>
          <w:rStyle w:val="C3"/>
          <w:rtl w:val="0"/>
        </w:rPr>
      </w:pPr>
    </w:p>
    <w:p>
      <w:pPr>
        <w:pStyle w:val="P17"/>
        <w:framePr w:w="6658" w:h="480" w:hRule="exact" w:wrap="none" w:vAnchor="page" w:hAnchor="margin" w:x="71" w:y="8894"/>
        <w:rPr>
          <w:rStyle w:val="C13"/>
          <w:rtl w:val="0"/>
        </w:rPr>
      </w:pPr>
      <w:r>
        <w:rPr>
          <w:rStyle w:val="C13"/>
          <w:rtl w:val="0"/>
        </w:rPr>
        <w:t>d) Navrhnout opatření, aby nedošlo ke smíchání nebo znečištění druhotných surovin v průběhu skladování a přepravy</w:t>
      </w:r>
    </w:p>
    <w:p>
      <w:pPr>
        <w:pStyle w:val="P30"/>
        <w:framePr w:w="3921" w:h="607" w:hRule="exact" w:wrap="none" w:vAnchor="page" w:hAnchor="margin" w:x="6800" w:y="8838"/>
        <w:rPr>
          <w:rStyle w:val="C3"/>
          <w:rtl w:val="0"/>
        </w:rPr>
      </w:pPr>
    </w:p>
    <w:p>
      <w:pPr>
        <w:pStyle w:val="P31"/>
        <w:framePr w:w="3839" w:h="480" w:hRule="exact" w:wrap="none" w:vAnchor="page" w:hAnchor="margin" w:x="6856" w:y="8894"/>
        <w:rPr>
          <w:rStyle w:val="C22"/>
          <w:rtl w:val="0"/>
        </w:rPr>
      </w:pPr>
      <w:r>
        <w:rPr>
          <w:rStyle w:val="C22"/>
          <w:rtl w:val="0"/>
        </w:rPr>
        <w:t>Praktické předvedení</w:t>
      </w:r>
    </w:p>
    <w:p>
      <w:pPr>
        <w:pStyle w:val="P32"/>
        <w:framePr w:w="10710" w:h="248" w:hRule="exact" w:wrap="none" w:vAnchor="page" w:hAnchor="margin" w:x="28" w:y="9559"/>
        <w:rPr>
          <w:rStyle w:val="C23"/>
          <w:rtl w:val="0"/>
        </w:rPr>
      </w:pPr>
      <w:r>
        <w:rPr>
          <w:rStyle w:val="C23"/>
          <w:rtl w:val="0"/>
        </w:rPr>
        <w:t>Je třeba splnit všechna kritéria.</w:t>
      </w:r>
    </w:p>
    <w:p>
      <w:pPr>
        <w:pStyle w:val="P23"/>
        <w:framePr w:w="10710" w:h="547" w:hRule="exact" w:wrap="none" w:vAnchor="page" w:hAnchor="margin" w:x="28" w:y="999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641"/>
        <w:rPr>
          <w:rStyle w:val="C3"/>
          <w:rtl w:val="0"/>
        </w:rPr>
      </w:pPr>
    </w:p>
    <w:p>
      <w:pPr>
        <w:pStyle w:val="P25"/>
        <w:framePr w:w="6661" w:h="249" w:hRule="exact" w:wrap="none" w:vAnchor="page" w:hAnchor="margin" w:x="71" w:y="10712"/>
        <w:rPr>
          <w:rStyle w:val="C19"/>
          <w:rtl w:val="0"/>
        </w:rPr>
      </w:pPr>
      <w:r>
        <w:rPr>
          <w:rStyle w:val="C19"/>
          <w:rtl w:val="0"/>
        </w:rPr>
        <w:t>Kritéria hodnocení</w:t>
      </w:r>
    </w:p>
    <w:p>
      <w:pPr>
        <w:pStyle w:val="P26"/>
        <w:framePr w:w="3918" w:h="376" w:hRule="exact" w:wrap="none" w:vAnchor="page" w:hAnchor="margin" w:x="6803" w:y="10641"/>
        <w:rPr>
          <w:rStyle w:val="C3"/>
          <w:rtl w:val="0"/>
        </w:rPr>
      </w:pPr>
    </w:p>
    <w:p>
      <w:pPr>
        <w:pStyle w:val="P27"/>
        <w:framePr w:w="3836" w:h="249" w:hRule="exact" w:wrap="none" w:vAnchor="page" w:hAnchor="margin" w:x="6859" w:y="10712"/>
        <w:rPr>
          <w:rStyle w:val="C20"/>
          <w:rtl w:val="0"/>
        </w:rPr>
      </w:pPr>
      <w:r>
        <w:rPr>
          <w:rStyle w:val="C20"/>
          <w:rtl w:val="0"/>
        </w:rPr>
        <w:t>Způsoby ověření</w:t>
      </w:r>
    </w:p>
    <w:p>
      <w:pPr>
        <w:pStyle w:val="P12"/>
        <w:framePr w:w="6710" w:h="607" w:hRule="exact" w:wrap="none" w:vAnchor="page" w:hAnchor="margin" w:x="45" w:y="11017"/>
        <w:rPr>
          <w:rStyle w:val="C3"/>
          <w:rtl w:val="0"/>
        </w:rPr>
      </w:pPr>
    </w:p>
    <w:p>
      <w:pPr>
        <w:pStyle w:val="P13"/>
        <w:framePr w:w="6658" w:h="480" w:hRule="exact" w:wrap="none" w:vAnchor="page" w:hAnchor="margin" w:x="71" w:y="1107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017"/>
        <w:rPr>
          <w:rStyle w:val="C3"/>
          <w:rtl w:val="0"/>
        </w:rPr>
      </w:pPr>
    </w:p>
    <w:p>
      <w:pPr>
        <w:pStyle w:val="P29"/>
        <w:framePr w:w="3839" w:h="480" w:hRule="exact" w:wrap="none" w:vAnchor="page" w:hAnchor="margin" w:x="6856" w:y="11073"/>
        <w:rPr>
          <w:rStyle w:val="C21"/>
          <w:rtl w:val="0"/>
        </w:rPr>
      </w:pPr>
      <w:r>
        <w:rPr>
          <w:rStyle w:val="C21"/>
          <w:rtl w:val="0"/>
        </w:rPr>
        <w:t>Praktické předvedení a ústní ověření</w:t>
      </w:r>
    </w:p>
    <w:p>
      <w:pPr>
        <w:pStyle w:val="P16"/>
        <w:framePr w:w="6710" w:h="376" w:hRule="exact" w:wrap="none" w:vAnchor="page" w:hAnchor="margin" w:x="45" w:y="11624"/>
        <w:rPr>
          <w:rStyle w:val="C3"/>
          <w:rtl w:val="0"/>
        </w:rPr>
      </w:pPr>
    </w:p>
    <w:p>
      <w:pPr>
        <w:pStyle w:val="P17"/>
        <w:framePr w:w="6658" w:h="249" w:hRule="exact" w:wrap="none" w:vAnchor="page" w:hAnchor="margin" w:x="71" w:y="11680"/>
        <w:rPr>
          <w:rStyle w:val="C13"/>
          <w:rtl w:val="0"/>
        </w:rPr>
      </w:pPr>
      <w:r>
        <w:rPr>
          <w:rStyle w:val="C13"/>
          <w:rtl w:val="0"/>
        </w:rPr>
        <w:t>b) Navrhnout systém kontroly plnění přidělených úkolů</w:t>
      </w:r>
    </w:p>
    <w:p>
      <w:pPr>
        <w:pStyle w:val="P30"/>
        <w:framePr w:w="3921" w:h="376" w:hRule="exact" w:wrap="none" w:vAnchor="page" w:hAnchor="margin" w:x="6800" w:y="11624"/>
        <w:rPr>
          <w:rStyle w:val="C3"/>
          <w:rtl w:val="0"/>
        </w:rPr>
      </w:pPr>
    </w:p>
    <w:p>
      <w:pPr>
        <w:pStyle w:val="P31"/>
        <w:framePr w:w="3839" w:h="249" w:hRule="exact" w:wrap="none" w:vAnchor="page" w:hAnchor="margin" w:x="6856" w:y="11680"/>
        <w:rPr>
          <w:rStyle w:val="C22"/>
          <w:rtl w:val="0"/>
        </w:rPr>
      </w:pPr>
      <w:r>
        <w:rPr>
          <w:rStyle w:val="C22"/>
          <w:rtl w:val="0"/>
        </w:rPr>
        <w:t>Praktické předvedení a ústní ověření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Určit členům pracovního kolektivu ochranné pomůcky pro BOZP při recyklaci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Praktické předvedení</w:t>
      </w:r>
    </w:p>
    <w:p>
      <w:pPr>
        <w:pStyle w:val="P32"/>
        <w:framePr w:w="10710" w:h="248" w:hRule="exact" w:wrap="none" w:vAnchor="page" w:hAnchor="margin" w:x="28" w:y="12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13.6.2026 17:11:12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13.6.2026 17:11:12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nebo elektrotechnickém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odpadů z energetických zařízení.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odpadů z energetických zařízení, 13.6.2026 17:11:12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28-072-M Technolog pro recyklaci odpadů z energetických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odpadů z energetických zařízení, 13.6.2026 17:11:12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•Energetický zákon č.211/2011 Sb., ČSN 44 1301-4 Principy vzorkování, ČSN 7361133 a MDS TP 93 Sypaniny pro násyp, a další podle určení AOs,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(strusky, popílky, sádrovec, kaly apod.)</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přípravy na zkoušku</w:t>
      </w:r>
    </w:p>
    <w:p>
      <w:pPr>
        <w:keepNext w:val="0"/>
        <w:keepLines w:val="0"/>
        <w:framePr w:w="10766" w:h="103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odpadů z energetických zařízení, 13.6.2026 17:11:12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managerů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odpadů z energetických zařízení, 13.6.2026 17:11:12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480A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98F9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A8F9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