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9A1880" Type="http://schemas.openxmlformats.org/officeDocument/2006/relationships/officeDocument" Target="/word/document.xml" /><Relationship Id="coreR99A1880" Type="http://schemas.openxmlformats.org/package/2006/relationships/metadata/core-properties" Target="/docProps/core.xml" /><Relationship Id="customR99A188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pro recyklaci odpadů z energetických zařízení (kód: 28-072-M)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pro recyklaci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standardech a normách k nakládání s odpady a druhotnými surovinami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Stanovování technologických postupů pro třídění, zpracování a recyklaci druhotných surovin z odpadů z energetických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materiálech a odpadech na výstupu z technologických zařízení pro zpracování odpadů z energetických zařízení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Stanovování, měření a dokumentování parametrů odpadů a druhotných surovin z odpadů energetických zařízení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Třídění odpadů a druhotných surovin z recyklace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Vedení evidence vstupů, výstupů a průběhu technologického procesu recyklace odpadů z energetických zařízení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Kontrola postupů při odstraňování nepoužitelných a nebezpečných odpadů z energetických zařízení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Diagnostikování závad a spolupráce při plánování oprav technologických zařízení pro zpracování odpadů a druhotných surovin z energetických zařízení</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Stanovování a kontrola podmínek pro skladování a přepravu odpadů a druhotných surovin z energetických zařízení</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Řízení menšího pracovního kolektivu vykonávajícího jednoduché nebo pomocné činnosti v oblasti recyklace</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4</w:t>
      </w:r>
    </w:p>
    <w:p>
      <w:pPr>
        <w:pStyle w:val="P12"/>
        <w:framePr w:w="9826" w:h="607" w:hRule="exact" w:wrap="none" w:vAnchor="page" w:hAnchor="margin" w:x="45" w:y="10304"/>
        <w:rPr>
          <w:rStyle w:val="C3"/>
          <w:rtl w:val="0"/>
        </w:rPr>
      </w:pPr>
    </w:p>
    <w:p>
      <w:pPr>
        <w:pStyle w:val="P13"/>
        <w:framePr w:w="9774" w:h="480" w:hRule="exact" w:wrap="none" w:vAnchor="page" w:hAnchor="margin" w:x="71" w:y="10360"/>
        <w:rPr>
          <w:rStyle w:val="C11"/>
          <w:rtl w:val="0"/>
        </w:rPr>
      </w:pPr>
      <w:r>
        <w:rPr>
          <w:rStyle w:val="C11"/>
          <w:rtl w:val="0"/>
        </w:rPr>
        <w:t>Dodržování zásad bezpečnosti a ochrany zdraví při práci, hygieny práce, požární prevence a ochrany životního prostředí při recyklaci</w:t>
      </w:r>
    </w:p>
    <w:p>
      <w:pPr>
        <w:pStyle w:val="P14"/>
        <w:framePr w:w="805" w:h="607" w:hRule="exact" w:wrap="none" w:vAnchor="page" w:hAnchor="margin" w:x="9916" w:y="10304"/>
        <w:rPr>
          <w:rStyle w:val="C3"/>
          <w:rtl w:val="0"/>
        </w:rPr>
      </w:pPr>
    </w:p>
    <w:p>
      <w:pPr>
        <w:pStyle w:val="P15"/>
        <w:framePr w:w="723" w:h="480" w:hRule="exact" w:wrap="none" w:vAnchor="page" w:hAnchor="margin" w:x="9972" w:y="10360"/>
        <w:rPr>
          <w:rStyle w:val="C12"/>
          <w:rtl w:val="0"/>
        </w:rPr>
      </w:pPr>
      <w:r>
        <w:rPr>
          <w:rStyle w:val="C12"/>
          <w:rtl w:val="0"/>
        </w:rPr>
        <w:t>3</w:t>
      </w:r>
    </w:p>
    <w:p>
      <w:pPr>
        <w:pStyle w:val="P7"/>
        <w:framePr w:w="8788" w:h="340" w:hRule="exact" w:wrap="none" w:vAnchor="page" w:hAnchor="margin" w:x="28" w:y="11138"/>
        <w:rPr>
          <w:rStyle w:val="C8"/>
          <w:rtl w:val="0"/>
        </w:rPr>
      </w:pPr>
      <w:r>
        <w:rPr>
          <w:rStyle w:val="C8"/>
          <w:rtl w:val="0"/>
        </w:rPr>
        <w:t>Platnost standardu</w:t>
      </w:r>
    </w:p>
    <w:p>
      <w:pPr>
        <w:pStyle w:val="P20"/>
        <w:framePr w:w="4283" w:h="248" w:hRule="exact" w:wrap="none" w:vAnchor="page" w:hAnchor="margin" w:x="28" w:y="11478"/>
        <w:rPr>
          <w:rStyle w:val="C15"/>
          <w:rtl w:val="0"/>
        </w:rPr>
      </w:pPr>
      <w:r>
        <w:rPr>
          <w:rStyle w:val="C15"/>
          <w:rtl w:val="0"/>
        </w:rPr>
        <w:t>Standard je platný od: 01.12.2015 do: 21.08.2019</w:t>
      </w:r>
    </w:p>
    <w:p>
      <w:pPr>
        <w:pStyle w:val="P21"/>
        <w:framePr w:w="7654" w:h="331" w:hRule="exact" w:wrap="none" w:vAnchor="page" w:hAnchor="margin" w:x="28" w:y="15940"/>
        <w:rPr>
          <w:rStyle w:val="C16"/>
          <w:rtl w:val="0"/>
        </w:rPr>
      </w:pPr>
      <w:r>
        <w:rPr>
          <w:rStyle w:val="C16"/>
          <w:rtl w:val="0"/>
        </w:rPr>
        <w:t>Technolog pro recyklaci odpadů z energetických zařízení, 28.10.2026 22:18:54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základní české (a implementované) legislativní dokumenty upravující nakládání s odpady a druhotnými surovinami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strukturu a využití Katalogu odpadů pro zatřiďování odpadů, použít Katalog odpadů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podklady k žádosti o souhlas k provozování zařízení k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Stanovování technologických postupů pro třídění, zpracování a recyklaci druhotných surovin z odpadů z energetických zařízení</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Vyjmenovat hlavní druhy odpadů vznikajících jako vedlejší produkty v energetických zařízeních</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Ústní ověření</w:t>
      </w:r>
    </w:p>
    <w:p>
      <w:pPr>
        <w:pStyle w:val="P16"/>
        <w:framePr w:w="6710" w:h="607" w:hRule="exact" w:wrap="none" w:vAnchor="page" w:hAnchor="margin" w:x="45" w:y="7734"/>
        <w:rPr>
          <w:rStyle w:val="C3"/>
          <w:rtl w:val="0"/>
        </w:rPr>
      </w:pPr>
    </w:p>
    <w:p>
      <w:pPr>
        <w:pStyle w:val="P17"/>
        <w:framePr w:w="6658" w:h="480" w:hRule="exact" w:wrap="none" w:vAnchor="page" w:hAnchor="margin" w:x="71" w:y="7790"/>
        <w:rPr>
          <w:rStyle w:val="C13"/>
          <w:rtl w:val="0"/>
        </w:rPr>
      </w:pPr>
      <w:r>
        <w:rPr>
          <w:rStyle w:val="C13"/>
          <w:rtl w:val="0"/>
        </w:rPr>
        <w:t>b) Popsat technologické postupy u zpracování stabilizátu, popílku, strusky a energosádrovce</w:t>
      </w:r>
    </w:p>
    <w:p>
      <w:pPr>
        <w:pStyle w:val="P30"/>
        <w:framePr w:w="3921" w:h="607" w:hRule="exact" w:wrap="none" w:vAnchor="page" w:hAnchor="margin" w:x="6800" w:y="7734"/>
        <w:rPr>
          <w:rStyle w:val="C3"/>
          <w:rtl w:val="0"/>
        </w:rPr>
      </w:pPr>
    </w:p>
    <w:p>
      <w:pPr>
        <w:pStyle w:val="P31"/>
        <w:framePr w:w="3839" w:h="480" w:hRule="exact" w:wrap="none" w:vAnchor="page" w:hAnchor="margin" w:x="6856" w:y="7790"/>
        <w:rPr>
          <w:rStyle w:val="C22"/>
          <w:rtl w:val="0"/>
        </w:rPr>
      </w:pPr>
      <w:r>
        <w:rPr>
          <w:rStyle w:val="C22"/>
          <w:rtl w:val="0"/>
        </w:rPr>
        <w:t>Písemné a ústní ověření</w:t>
      </w:r>
    </w:p>
    <w:p>
      <w:pPr>
        <w:pStyle w:val="P12"/>
        <w:framePr w:w="6710" w:h="607" w:hRule="exact" w:wrap="none" w:vAnchor="page" w:hAnchor="margin" w:x="45" w:y="8341"/>
        <w:rPr>
          <w:rStyle w:val="C3"/>
          <w:rtl w:val="0"/>
        </w:rPr>
      </w:pPr>
    </w:p>
    <w:p>
      <w:pPr>
        <w:pStyle w:val="P13"/>
        <w:framePr w:w="6658" w:h="480" w:hRule="exact" w:wrap="none" w:vAnchor="page" w:hAnchor="margin" w:x="71" w:y="8397"/>
        <w:rPr>
          <w:rStyle w:val="C11"/>
          <w:rtl w:val="0"/>
        </w:rPr>
      </w:pPr>
      <w:r>
        <w:rPr>
          <w:rStyle w:val="C11"/>
          <w:rtl w:val="0"/>
        </w:rPr>
        <w:t xml:space="preserve">c) Zpracovat návrh technologického postupu recyklace typických odpadů v konkrétních  elektrárnách v ČR</w:t>
      </w:r>
    </w:p>
    <w:p>
      <w:pPr>
        <w:pStyle w:val="P28"/>
        <w:framePr w:w="3921" w:h="607" w:hRule="exact" w:wrap="none" w:vAnchor="page" w:hAnchor="margin" w:x="6800" w:y="8341"/>
        <w:rPr>
          <w:rStyle w:val="C3"/>
          <w:rtl w:val="0"/>
        </w:rPr>
      </w:pPr>
    </w:p>
    <w:p>
      <w:pPr>
        <w:pStyle w:val="P29"/>
        <w:framePr w:w="3839" w:h="480" w:hRule="exact" w:wrap="none" w:vAnchor="page" w:hAnchor="margin" w:x="6856" w:y="8397"/>
        <w:rPr>
          <w:rStyle w:val="C21"/>
          <w:rtl w:val="0"/>
        </w:rPr>
      </w:pPr>
      <w:r>
        <w:rPr>
          <w:rStyle w:val="C21"/>
          <w:rtl w:val="0"/>
        </w:rPr>
        <w:t>Praktické předvedení</w:t>
      </w:r>
    </w:p>
    <w:p>
      <w:pPr>
        <w:pStyle w:val="P16"/>
        <w:framePr w:w="6710" w:h="607" w:hRule="exact" w:wrap="none" w:vAnchor="page" w:hAnchor="margin" w:x="45" w:y="8948"/>
        <w:rPr>
          <w:rStyle w:val="C3"/>
          <w:rtl w:val="0"/>
        </w:rPr>
      </w:pPr>
    </w:p>
    <w:p>
      <w:pPr>
        <w:pStyle w:val="P17"/>
        <w:framePr w:w="6658" w:h="480" w:hRule="exact" w:wrap="none" w:vAnchor="page" w:hAnchor="margin" w:x="71" w:y="9004"/>
        <w:rPr>
          <w:rStyle w:val="C13"/>
          <w:rtl w:val="0"/>
        </w:rPr>
      </w:pPr>
      <w:r>
        <w:rPr>
          <w:rStyle w:val="C13"/>
          <w:rtl w:val="0"/>
        </w:rPr>
        <w:t>d) Vypracovat rámcový předpis pro nakládání s určenými druhotnými surovinami z odpadů z energetických zařízení</w:t>
      </w:r>
    </w:p>
    <w:p>
      <w:pPr>
        <w:pStyle w:val="P30"/>
        <w:framePr w:w="3921" w:h="607" w:hRule="exact" w:wrap="none" w:vAnchor="page" w:hAnchor="margin" w:x="6800" w:y="8948"/>
        <w:rPr>
          <w:rStyle w:val="C3"/>
          <w:rtl w:val="0"/>
        </w:rPr>
      </w:pPr>
    </w:p>
    <w:p>
      <w:pPr>
        <w:pStyle w:val="P31"/>
        <w:framePr w:w="3839" w:h="480" w:hRule="exact" w:wrap="none" w:vAnchor="page" w:hAnchor="margin" w:x="6856" w:y="9004"/>
        <w:rPr>
          <w:rStyle w:val="C22"/>
          <w:rtl w:val="0"/>
        </w:rPr>
      </w:pPr>
      <w:r>
        <w:rPr>
          <w:rStyle w:val="C22"/>
          <w:rtl w:val="0"/>
        </w:rPr>
        <w:t>Praktické předvedení a ústní ověření</w:t>
      </w:r>
    </w:p>
    <w:p>
      <w:pPr>
        <w:pStyle w:val="P32"/>
        <w:framePr w:w="10710" w:h="248" w:hRule="exact" w:wrap="none" w:vAnchor="page" w:hAnchor="margin" w:x="28" w:y="9668"/>
        <w:rPr>
          <w:rStyle w:val="C23"/>
          <w:rtl w:val="0"/>
        </w:rPr>
      </w:pPr>
      <w:r>
        <w:rPr>
          <w:rStyle w:val="C23"/>
          <w:rtl w:val="0"/>
        </w:rPr>
        <w:t>Je třeba splnit všechna kritéria.</w:t>
      </w:r>
    </w:p>
    <w:p>
      <w:pPr>
        <w:pStyle w:val="P23"/>
        <w:framePr w:w="10710" w:h="547" w:hRule="exact" w:wrap="none" w:vAnchor="page" w:hAnchor="margin" w:x="28" w:y="10103"/>
        <w:rPr>
          <w:rStyle w:val="C18"/>
          <w:rtl w:val="0"/>
        </w:rPr>
      </w:pPr>
      <w:r>
        <w:rPr>
          <w:rStyle w:val="C18"/>
          <w:rtl w:val="0"/>
        </w:rPr>
        <w:t>Orientace v materiálech a odpadech na výstupu z technologických zařízení pro zpracování odpadů z energetických zařízení</w:t>
      </w:r>
    </w:p>
    <w:p>
      <w:pPr>
        <w:pStyle w:val="P24"/>
        <w:framePr w:w="6713" w:h="376" w:hRule="exact" w:wrap="none" w:vAnchor="page" w:hAnchor="margin" w:x="45" w:y="10750"/>
        <w:rPr>
          <w:rStyle w:val="C3"/>
          <w:rtl w:val="0"/>
        </w:rPr>
      </w:pPr>
    </w:p>
    <w:p>
      <w:pPr>
        <w:pStyle w:val="P25"/>
        <w:framePr w:w="6661" w:h="249" w:hRule="exact" w:wrap="none" w:vAnchor="page" w:hAnchor="margin" w:x="71" w:y="10821"/>
        <w:rPr>
          <w:rStyle w:val="C19"/>
          <w:rtl w:val="0"/>
        </w:rPr>
      </w:pPr>
      <w:r>
        <w:rPr>
          <w:rStyle w:val="C19"/>
          <w:rtl w:val="0"/>
        </w:rPr>
        <w:t>Kritéria hodnocení</w:t>
      </w:r>
    </w:p>
    <w:p>
      <w:pPr>
        <w:pStyle w:val="P26"/>
        <w:framePr w:w="3918" w:h="376" w:hRule="exact" w:wrap="none" w:vAnchor="page" w:hAnchor="margin" w:x="6803" w:y="10750"/>
        <w:rPr>
          <w:rStyle w:val="C3"/>
          <w:rtl w:val="0"/>
        </w:rPr>
      </w:pPr>
    </w:p>
    <w:p>
      <w:pPr>
        <w:pStyle w:val="P27"/>
        <w:framePr w:w="3836" w:h="249" w:hRule="exact" w:wrap="none" w:vAnchor="page" w:hAnchor="margin" w:x="6859" w:y="10821"/>
        <w:rPr>
          <w:rStyle w:val="C20"/>
          <w:rtl w:val="0"/>
        </w:rPr>
      </w:pPr>
      <w:r>
        <w:rPr>
          <w:rStyle w:val="C20"/>
          <w:rtl w:val="0"/>
        </w:rPr>
        <w:t>Způsoby ověření</w:t>
      </w:r>
    </w:p>
    <w:p>
      <w:pPr>
        <w:pStyle w:val="P12"/>
        <w:framePr w:w="6710" w:h="607" w:hRule="exact" w:wrap="none" w:vAnchor="page" w:hAnchor="margin" w:x="45" w:y="11126"/>
        <w:rPr>
          <w:rStyle w:val="C3"/>
          <w:rtl w:val="0"/>
        </w:rPr>
      </w:pPr>
    </w:p>
    <w:p>
      <w:pPr>
        <w:pStyle w:val="P13"/>
        <w:framePr w:w="6658" w:h="480" w:hRule="exact" w:wrap="none" w:vAnchor="page" w:hAnchor="margin" w:x="71" w:y="11182"/>
        <w:rPr>
          <w:rStyle w:val="C11"/>
          <w:rtl w:val="0"/>
        </w:rPr>
      </w:pPr>
      <w:r>
        <w:rPr>
          <w:rStyle w:val="C11"/>
          <w:rtl w:val="0"/>
        </w:rPr>
        <w:t>a) Popsat druhotné suroviny získávané z odpadů z energetických zařízení a popsat jejich vlastnosti</w:t>
      </w:r>
    </w:p>
    <w:p>
      <w:pPr>
        <w:pStyle w:val="P28"/>
        <w:framePr w:w="3921" w:h="607" w:hRule="exact" w:wrap="none" w:vAnchor="page" w:hAnchor="margin" w:x="6800" w:y="11126"/>
        <w:rPr>
          <w:rStyle w:val="C3"/>
          <w:rtl w:val="0"/>
        </w:rPr>
      </w:pPr>
    </w:p>
    <w:p>
      <w:pPr>
        <w:pStyle w:val="P29"/>
        <w:framePr w:w="3839" w:h="480" w:hRule="exact" w:wrap="none" w:vAnchor="page" w:hAnchor="margin" w:x="6856" w:y="11182"/>
        <w:rPr>
          <w:rStyle w:val="C21"/>
          <w:rtl w:val="0"/>
        </w:rPr>
      </w:pPr>
      <w:r>
        <w:rPr>
          <w:rStyle w:val="C21"/>
          <w:rtl w:val="0"/>
        </w:rPr>
        <w:t>Písemné a ústní ověření</w:t>
      </w:r>
    </w:p>
    <w:p>
      <w:pPr>
        <w:pStyle w:val="P16"/>
        <w:framePr w:w="6710" w:h="607" w:hRule="exact" w:wrap="none" w:vAnchor="page" w:hAnchor="margin" w:x="45" w:y="11733"/>
        <w:rPr>
          <w:rStyle w:val="C3"/>
          <w:rtl w:val="0"/>
        </w:rPr>
      </w:pPr>
    </w:p>
    <w:p>
      <w:pPr>
        <w:pStyle w:val="P17"/>
        <w:framePr w:w="6658" w:h="480" w:hRule="exact" w:wrap="none" w:vAnchor="page" w:hAnchor="margin" w:x="71" w:y="11789"/>
        <w:rPr>
          <w:rStyle w:val="C13"/>
          <w:rtl w:val="0"/>
        </w:rPr>
      </w:pPr>
      <w:r>
        <w:rPr>
          <w:rStyle w:val="C13"/>
          <w:rtl w:val="0"/>
        </w:rPr>
        <w:t>b) Popsat recyklační využití druhotných surovin ze zpracování odpadů z energetických zařízení</w:t>
      </w:r>
    </w:p>
    <w:p>
      <w:pPr>
        <w:pStyle w:val="P30"/>
        <w:framePr w:w="3921" w:h="607" w:hRule="exact" w:wrap="none" w:vAnchor="page" w:hAnchor="margin" w:x="6800" w:y="11733"/>
        <w:rPr>
          <w:rStyle w:val="C3"/>
          <w:rtl w:val="0"/>
        </w:rPr>
      </w:pPr>
    </w:p>
    <w:p>
      <w:pPr>
        <w:pStyle w:val="P31"/>
        <w:framePr w:w="3839" w:h="480" w:hRule="exact" w:wrap="none" w:vAnchor="page" w:hAnchor="margin" w:x="6856" w:y="11789"/>
        <w:rPr>
          <w:rStyle w:val="C22"/>
          <w:rtl w:val="0"/>
        </w:rPr>
      </w:pPr>
      <w:r>
        <w:rPr>
          <w:rStyle w:val="C22"/>
          <w:rtl w:val="0"/>
        </w:rPr>
        <w:t>Písemné a ústní ověření</w:t>
      </w:r>
    </w:p>
    <w:p>
      <w:pPr>
        <w:pStyle w:val="P12"/>
        <w:framePr w:w="6710" w:h="607" w:hRule="exact" w:wrap="none" w:vAnchor="page" w:hAnchor="margin" w:x="45" w:y="12340"/>
        <w:rPr>
          <w:rStyle w:val="C3"/>
          <w:rtl w:val="0"/>
        </w:rPr>
      </w:pPr>
    </w:p>
    <w:p>
      <w:pPr>
        <w:pStyle w:val="P13"/>
        <w:framePr w:w="6658" w:h="480" w:hRule="exact" w:wrap="none" w:vAnchor="page" w:hAnchor="margin" w:x="71" w:y="12396"/>
        <w:rPr>
          <w:rStyle w:val="C11"/>
          <w:rtl w:val="0"/>
        </w:rPr>
      </w:pPr>
      <w:r>
        <w:rPr>
          <w:rStyle w:val="C11"/>
          <w:rtl w:val="0"/>
        </w:rPr>
        <w:t>c) Charakterizovat bezodpadové elektrárny a podmínky biologické rekultivace</w:t>
      </w:r>
    </w:p>
    <w:p>
      <w:pPr>
        <w:pStyle w:val="P28"/>
        <w:framePr w:w="3921" w:h="607" w:hRule="exact" w:wrap="none" w:vAnchor="page" w:hAnchor="margin" w:x="6800" w:y="12340"/>
        <w:rPr>
          <w:rStyle w:val="C3"/>
          <w:rtl w:val="0"/>
        </w:rPr>
      </w:pPr>
    </w:p>
    <w:p>
      <w:pPr>
        <w:pStyle w:val="P29"/>
        <w:framePr w:w="3839" w:h="480" w:hRule="exact" w:wrap="none" w:vAnchor="page" w:hAnchor="margin" w:x="6856" w:y="12396"/>
        <w:rPr>
          <w:rStyle w:val="C21"/>
          <w:rtl w:val="0"/>
        </w:rPr>
      </w:pPr>
      <w:r>
        <w:rPr>
          <w:rStyle w:val="C21"/>
          <w:rtl w:val="0"/>
        </w:rPr>
        <w:t>Písemné a ústní ověření</w:t>
      </w:r>
    </w:p>
    <w:p>
      <w:pPr>
        <w:pStyle w:val="P32"/>
        <w:framePr w:w="10710" w:h="248" w:hRule="exact" w:wrap="none" w:vAnchor="page" w:hAnchor="margin" w:x="28" w:y="130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odpadů z energetických zařízení, 28.10.2026 22:18:54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měření a dokumentování parametrů odpadů a druhotných surovin z odpadů energetických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způsoby měření parametrů stabilizátoru pro jeho certifikaci</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Posoudit způsob měření a hodnocení parametrů popelové malty a jejich dokumentace</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Odebrat vzorky určených druhotných surovin z odpadů energetických zařízení a zpracovat jejich dokumentaci</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Třídění odpadů a druhotných surovin z recyklace</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Vytřídit předložené vzorky materiálů z recyklace podle vizuálního posouzení</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a ústní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Navrhnout zařazení vytříděných materiálů z recyklace podle Katalogu odpadů</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Praktické předvedení a ústní ověření</w:t>
      </w:r>
    </w:p>
    <w:p>
      <w:pPr>
        <w:pStyle w:val="P12"/>
        <w:framePr w:w="6710" w:h="376" w:hRule="exact" w:wrap="none" w:vAnchor="page" w:hAnchor="margin" w:x="45" w:y="7345"/>
        <w:rPr>
          <w:rStyle w:val="C3"/>
          <w:rtl w:val="0"/>
        </w:rPr>
      </w:pPr>
    </w:p>
    <w:p>
      <w:pPr>
        <w:pStyle w:val="P13"/>
        <w:framePr w:w="6658" w:h="249" w:hRule="exact" w:wrap="none" w:vAnchor="page" w:hAnchor="margin" w:x="71" w:y="7401"/>
        <w:rPr>
          <w:rStyle w:val="C11"/>
          <w:rtl w:val="0"/>
        </w:rPr>
      </w:pPr>
      <w:r>
        <w:rPr>
          <w:rStyle w:val="C11"/>
          <w:rtl w:val="0"/>
        </w:rPr>
        <w:t>c) Označit v předloženém vzorku nepoužitelné a nebezpečné odpady</w:t>
      </w:r>
    </w:p>
    <w:p>
      <w:pPr>
        <w:pStyle w:val="P28"/>
        <w:framePr w:w="3921" w:h="376" w:hRule="exact" w:wrap="none" w:vAnchor="page" w:hAnchor="margin" w:x="6800" w:y="7345"/>
        <w:rPr>
          <w:rStyle w:val="C3"/>
          <w:rtl w:val="0"/>
        </w:rPr>
      </w:pPr>
    </w:p>
    <w:p>
      <w:pPr>
        <w:pStyle w:val="P29"/>
        <w:framePr w:w="3839" w:h="249" w:hRule="exact" w:wrap="none" w:vAnchor="page" w:hAnchor="margin" w:x="6856" w:y="7401"/>
        <w:rPr>
          <w:rStyle w:val="C21"/>
          <w:rtl w:val="0"/>
        </w:rPr>
      </w:pPr>
      <w:r>
        <w:rPr>
          <w:rStyle w:val="C21"/>
          <w:rtl w:val="0"/>
        </w:rPr>
        <w:t>Praktické předvedení a ústní ověření</w:t>
      </w:r>
    </w:p>
    <w:p>
      <w:pPr>
        <w:pStyle w:val="P32"/>
        <w:framePr w:w="10710" w:h="248" w:hRule="exact" w:wrap="none" w:vAnchor="page" w:hAnchor="margin" w:x="28" w:y="7835"/>
        <w:rPr>
          <w:rStyle w:val="C23"/>
          <w:rtl w:val="0"/>
        </w:rPr>
      </w:pPr>
      <w:r>
        <w:rPr>
          <w:rStyle w:val="C23"/>
          <w:rtl w:val="0"/>
        </w:rPr>
        <w:t>Je třeba splnit všechna kritéria.</w:t>
      </w:r>
    </w:p>
    <w:p>
      <w:pPr>
        <w:pStyle w:val="P23"/>
        <w:framePr w:w="10710" w:h="547" w:hRule="exact" w:wrap="none" w:vAnchor="page" w:hAnchor="margin" w:x="28" w:y="8270"/>
        <w:rPr>
          <w:rStyle w:val="C18"/>
          <w:rtl w:val="0"/>
        </w:rPr>
      </w:pPr>
      <w:r>
        <w:rPr>
          <w:rStyle w:val="C18"/>
          <w:rtl w:val="0"/>
        </w:rPr>
        <w:t>Vedení evidence vstupů, výstupů a průběhu technologického procesu recyklace odpadů z energetických zařízení</w:t>
      </w:r>
    </w:p>
    <w:p>
      <w:pPr>
        <w:pStyle w:val="P24"/>
        <w:framePr w:w="6713" w:h="376" w:hRule="exact" w:wrap="none" w:vAnchor="page" w:hAnchor="margin" w:x="45" w:y="8917"/>
        <w:rPr>
          <w:rStyle w:val="C3"/>
          <w:rtl w:val="0"/>
        </w:rPr>
      </w:pPr>
    </w:p>
    <w:p>
      <w:pPr>
        <w:pStyle w:val="P25"/>
        <w:framePr w:w="6661" w:h="249" w:hRule="exact" w:wrap="none" w:vAnchor="page" w:hAnchor="margin" w:x="71" w:y="8988"/>
        <w:rPr>
          <w:rStyle w:val="C19"/>
          <w:rtl w:val="0"/>
        </w:rPr>
      </w:pPr>
      <w:r>
        <w:rPr>
          <w:rStyle w:val="C19"/>
          <w:rtl w:val="0"/>
        </w:rPr>
        <w:t>Kritéria hodnocení</w:t>
      </w:r>
    </w:p>
    <w:p>
      <w:pPr>
        <w:pStyle w:val="P26"/>
        <w:framePr w:w="3918" w:h="376" w:hRule="exact" w:wrap="none" w:vAnchor="page" w:hAnchor="margin" w:x="6803" w:y="8917"/>
        <w:rPr>
          <w:rStyle w:val="C3"/>
          <w:rtl w:val="0"/>
        </w:rPr>
      </w:pPr>
    </w:p>
    <w:p>
      <w:pPr>
        <w:pStyle w:val="P27"/>
        <w:framePr w:w="3836" w:h="249" w:hRule="exact" w:wrap="none" w:vAnchor="page" w:hAnchor="margin" w:x="6859" w:y="8988"/>
        <w:rPr>
          <w:rStyle w:val="C20"/>
          <w:rtl w:val="0"/>
        </w:rPr>
      </w:pPr>
      <w:r>
        <w:rPr>
          <w:rStyle w:val="C20"/>
          <w:rtl w:val="0"/>
        </w:rPr>
        <w:t>Způsoby ověření</w:t>
      </w:r>
    </w:p>
    <w:p>
      <w:pPr>
        <w:pStyle w:val="P12"/>
        <w:framePr w:w="6710" w:h="607" w:hRule="exact" w:wrap="none" w:vAnchor="page" w:hAnchor="margin" w:x="45" w:y="9293"/>
        <w:rPr>
          <w:rStyle w:val="C3"/>
          <w:rtl w:val="0"/>
        </w:rPr>
      </w:pPr>
    </w:p>
    <w:p>
      <w:pPr>
        <w:pStyle w:val="P13"/>
        <w:framePr w:w="6658" w:h="480" w:hRule="exact" w:wrap="none" w:vAnchor="page" w:hAnchor="margin" w:x="71" w:y="9349"/>
        <w:rPr>
          <w:rStyle w:val="C11"/>
          <w:rtl w:val="0"/>
        </w:rPr>
      </w:pPr>
      <w:r>
        <w:rPr>
          <w:rStyle w:val="C11"/>
          <w:rtl w:val="0"/>
        </w:rPr>
        <w:t>a) Vyjmenovat požadavky na průběžnou evidenci odpadů podle zákona o odpadech a vyhlášky o podrobnostech nakládání s odpady</w:t>
      </w:r>
    </w:p>
    <w:p>
      <w:pPr>
        <w:pStyle w:val="P28"/>
        <w:framePr w:w="3921" w:h="607" w:hRule="exact" w:wrap="none" w:vAnchor="page" w:hAnchor="margin" w:x="6800" w:y="9293"/>
        <w:rPr>
          <w:rStyle w:val="C3"/>
          <w:rtl w:val="0"/>
        </w:rPr>
      </w:pPr>
    </w:p>
    <w:p>
      <w:pPr>
        <w:pStyle w:val="P29"/>
        <w:framePr w:w="3839" w:h="480" w:hRule="exact" w:wrap="none" w:vAnchor="page" w:hAnchor="margin" w:x="6856" w:y="9349"/>
        <w:rPr>
          <w:rStyle w:val="C21"/>
          <w:rtl w:val="0"/>
        </w:rPr>
      </w:pPr>
      <w:r>
        <w:rPr>
          <w:rStyle w:val="C21"/>
          <w:rtl w:val="0"/>
        </w:rPr>
        <w:t>Ústní ověření</w:t>
      </w:r>
    </w:p>
    <w:p>
      <w:pPr>
        <w:pStyle w:val="P16"/>
        <w:framePr w:w="6710" w:h="831" w:hRule="exact" w:wrap="none" w:vAnchor="page" w:hAnchor="margin" w:x="45" w:y="9900"/>
        <w:rPr>
          <w:rStyle w:val="C3"/>
          <w:rtl w:val="0"/>
        </w:rPr>
      </w:pPr>
    </w:p>
    <w:p>
      <w:pPr>
        <w:pStyle w:val="P17"/>
        <w:framePr w:w="6658" w:h="704" w:hRule="exact" w:wrap="none" w:vAnchor="page" w:hAnchor="margin" w:x="71" w:y="9956"/>
        <w:rPr>
          <w:rStyle w:val="C13"/>
          <w:rtl w:val="0"/>
        </w:rPr>
      </w:pPr>
      <w:r>
        <w:rPr>
          <w:rStyle w:val="C13"/>
          <w:rtl w:val="0"/>
        </w:rPr>
        <w:t>b) Vyplnit doklady pro průběžnou evidenci převzatých druhotných surovin a odpadů z recyklačního procesu odeslaných k dalšímu zpracování, využití či k odstranění</w:t>
      </w:r>
    </w:p>
    <w:p>
      <w:pPr>
        <w:pStyle w:val="P30"/>
        <w:framePr w:w="3921" w:h="831" w:hRule="exact" w:wrap="none" w:vAnchor="page" w:hAnchor="margin" w:x="6800" w:y="9900"/>
        <w:rPr>
          <w:rStyle w:val="C3"/>
          <w:rtl w:val="0"/>
        </w:rPr>
      </w:pPr>
    </w:p>
    <w:p>
      <w:pPr>
        <w:pStyle w:val="P31"/>
        <w:framePr w:w="3839" w:h="704" w:hRule="exact" w:wrap="none" w:vAnchor="page" w:hAnchor="margin" w:x="6856" w:y="9956"/>
        <w:rPr>
          <w:rStyle w:val="C22"/>
          <w:rtl w:val="0"/>
        </w:rPr>
      </w:pPr>
      <w:r>
        <w:rPr>
          <w:rStyle w:val="C22"/>
          <w:rtl w:val="0"/>
        </w:rPr>
        <w:t>Praktické předvedení</w:t>
      </w:r>
    </w:p>
    <w:p>
      <w:pPr>
        <w:pStyle w:val="P12"/>
        <w:framePr w:w="6710" w:h="607" w:hRule="exact" w:wrap="none" w:vAnchor="page" w:hAnchor="margin" w:x="45" w:y="10731"/>
        <w:rPr>
          <w:rStyle w:val="C3"/>
          <w:rtl w:val="0"/>
        </w:rPr>
      </w:pPr>
    </w:p>
    <w:p>
      <w:pPr>
        <w:pStyle w:val="P13"/>
        <w:framePr w:w="6658" w:h="480" w:hRule="exact" w:wrap="none" w:vAnchor="page" w:hAnchor="margin" w:x="71" w:y="10787"/>
        <w:rPr>
          <w:rStyle w:val="C11"/>
          <w:rtl w:val="0"/>
        </w:rPr>
      </w:pPr>
      <w:r>
        <w:rPr>
          <w:rStyle w:val="C11"/>
          <w:rtl w:val="0"/>
        </w:rPr>
        <w:t>c) Popsat požadavky na dokumentaci shody u druhotných surovin z recyklace odpadů z energetických zařízení</w:t>
      </w:r>
    </w:p>
    <w:p>
      <w:pPr>
        <w:pStyle w:val="P28"/>
        <w:framePr w:w="3921" w:h="607" w:hRule="exact" w:wrap="none" w:vAnchor="page" w:hAnchor="margin" w:x="6800" w:y="10731"/>
        <w:rPr>
          <w:rStyle w:val="C3"/>
          <w:rtl w:val="0"/>
        </w:rPr>
      </w:pPr>
    </w:p>
    <w:p>
      <w:pPr>
        <w:pStyle w:val="P29"/>
        <w:framePr w:w="3839" w:h="480" w:hRule="exact" w:wrap="none" w:vAnchor="page" w:hAnchor="margin" w:x="6856" w:y="10787"/>
        <w:rPr>
          <w:rStyle w:val="C21"/>
          <w:rtl w:val="0"/>
        </w:rPr>
      </w:pPr>
      <w:r>
        <w:rPr>
          <w:rStyle w:val="C21"/>
          <w:rtl w:val="0"/>
        </w:rPr>
        <w:t>Písemné a ústní ověření</w:t>
      </w:r>
    </w:p>
    <w:p>
      <w:pPr>
        <w:pStyle w:val="P16"/>
        <w:framePr w:w="6710" w:h="831" w:hRule="exact" w:wrap="none" w:vAnchor="page" w:hAnchor="margin" w:x="45" w:y="11338"/>
        <w:rPr>
          <w:rStyle w:val="C3"/>
          <w:rtl w:val="0"/>
        </w:rPr>
      </w:pPr>
    </w:p>
    <w:p>
      <w:pPr>
        <w:pStyle w:val="P17"/>
        <w:framePr w:w="6658" w:h="704" w:hRule="exact" w:wrap="none" w:vAnchor="page" w:hAnchor="margin" w:x="71" w:y="11394"/>
        <w:rPr>
          <w:rStyle w:val="C13"/>
          <w:rtl w:val="0"/>
        </w:rPr>
      </w:pPr>
      <w:r>
        <w:rPr>
          <w:rStyle w:val="C13"/>
          <w:rtl w:val="0"/>
        </w:rPr>
        <w:t>d) Popsat provozní předpisy a normy pro separaci a uložení vedlejších energetických produktů z energetických zařízení pro zpracování na druhotné suroviny</w:t>
      </w:r>
    </w:p>
    <w:p>
      <w:pPr>
        <w:pStyle w:val="P30"/>
        <w:framePr w:w="3921" w:h="831" w:hRule="exact" w:wrap="none" w:vAnchor="page" w:hAnchor="margin" w:x="6800" w:y="11338"/>
        <w:rPr>
          <w:rStyle w:val="C3"/>
          <w:rtl w:val="0"/>
        </w:rPr>
      </w:pPr>
    </w:p>
    <w:p>
      <w:pPr>
        <w:pStyle w:val="P31"/>
        <w:framePr w:w="3839" w:h="704" w:hRule="exact" w:wrap="none" w:vAnchor="page" w:hAnchor="margin" w:x="6856" w:y="11394"/>
        <w:rPr>
          <w:rStyle w:val="C22"/>
          <w:rtl w:val="0"/>
        </w:rPr>
      </w:pPr>
      <w:r>
        <w:rPr>
          <w:rStyle w:val="C22"/>
          <w:rtl w:val="0"/>
        </w:rPr>
        <w:t>Písemné a ústní ověření</w:t>
      </w:r>
    </w:p>
    <w:p>
      <w:pPr>
        <w:pStyle w:val="P32"/>
        <w:framePr w:w="10710" w:h="248" w:hRule="exact" w:wrap="none" w:vAnchor="page" w:hAnchor="margin" w:x="28" w:y="12282"/>
        <w:rPr>
          <w:rStyle w:val="C23"/>
          <w:rtl w:val="0"/>
        </w:rPr>
      </w:pPr>
      <w:r>
        <w:rPr>
          <w:rStyle w:val="C23"/>
          <w:rtl w:val="0"/>
        </w:rPr>
        <w:t>Je třeba splnit všechna kritéria.</w:t>
      </w:r>
    </w:p>
    <w:p>
      <w:pPr>
        <w:pStyle w:val="P23"/>
        <w:framePr w:w="10710" w:h="340" w:hRule="exact" w:wrap="none" w:vAnchor="page" w:hAnchor="margin" w:x="28" w:y="12718"/>
        <w:rPr>
          <w:rStyle w:val="C18"/>
          <w:rtl w:val="0"/>
        </w:rPr>
      </w:pPr>
      <w:r>
        <w:rPr>
          <w:rStyle w:val="C18"/>
          <w:rtl w:val="0"/>
        </w:rPr>
        <w:t>Kontrola postupů při odstraňování nepoužitelných a nebezpečných odpadů z energetických zařízení</w:t>
      </w:r>
    </w:p>
    <w:p>
      <w:pPr>
        <w:pStyle w:val="P24"/>
        <w:framePr w:w="6713" w:h="376" w:hRule="exact" w:wrap="none" w:vAnchor="page" w:hAnchor="margin" w:x="45" w:y="13157"/>
        <w:rPr>
          <w:rStyle w:val="C3"/>
          <w:rtl w:val="0"/>
        </w:rPr>
      </w:pPr>
    </w:p>
    <w:p>
      <w:pPr>
        <w:pStyle w:val="P25"/>
        <w:framePr w:w="6661" w:h="249" w:hRule="exact" w:wrap="none" w:vAnchor="page" w:hAnchor="margin" w:x="71" w:y="13228"/>
        <w:rPr>
          <w:rStyle w:val="C19"/>
          <w:rtl w:val="0"/>
        </w:rPr>
      </w:pPr>
      <w:r>
        <w:rPr>
          <w:rStyle w:val="C19"/>
          <w:rtl w:val="0"/>
        </w:rPr>
        <w:t>Kritéria hodnocení</w:t>
      </w:r>
    </w:p>
    <w:p>
      <w:pPr>
        <w:pStyle w:val="P26"/>
        <w:framePr w:w="3918" w:h="376" w:hRule="exact" w:wrap="none" w:vAnchor="page" w:hAnchor="margin" w:x="6803" w:y="13157"/>
        <w:rPr>
          <w:rStyle w:val="C3"/>
          <w:rtl w:val="0"/>
        </w:rPr>
      </w:pPr>
    </w:p>
    <w:p>
      <w:pPr>
        <w:pStyle w:val="P27"/>
        <w:framePr w:w="3836" w:h="249" w:hRule="exact" w:wrap="none" w:vAnchor="page" w:hAnchor="margin" w:x="6859" w:y="13228"/>
        <w:rPr>
          <w:rStyle w:val="C20"/>
          <w:rtl w:val="0"/>
        </w:rPr>
      </w:pPr>
      <w:r>
        <w:rPr>
          <w:rStyle w:val="C20"/>
          <w:rtl w:val="0"/>
        </w:rPr>
        <w:t>Způsoby ověření</w:t>
      </w:r>
    </w:p>
    <w:p>
      <w:pPr>
        <w:pStyle w:val="P12"/>
        <w:framePr w:w="6710" w:h="607" w:hRule="exact" w:wrap="none" w:vAnchor="page" w:hAnchor="margin" w:x="45" w:y="13534"/>
        <w:rPr>
          <w:rStyle w:val="C3"/>
          <w:rtl w:val="0"/>
        </w:rPr>
      </w:pPr>
    </w:p>
    <w:p>
      <w:pPr>
        <w:pStyle w:val="P13"/>
        <w:framePr w:w="6658" w:h="480" w:hRule="exact" w:wrap="none" w:vAnchor="page" w:hAnchor="margin" w:x="71" w:y="13590"/>
        <w:rPr>
          <w:rStyle w:val="C11"/>
          <w:rtl w:val="0"/>
        </w:rPr>
      </w:pPr>
      <w:r>
        <w:rPr>
          <w:rStyle w:val="C11"/>
          <w:rtl w:val="0"/>
        </w:rPr>
        <w:t>a) Vyjmenovat typické nepoužitelné a nebezpečné odpady z energetických zařízení</w:t>
      </w:r>
    </w:p>
    <w:p>
      <w:pPr>
        <w:pStyle w:val="P28"/>
        <w:framePr w:w="3921" w:h="607" w:hRule="exact" w:wrap="none" w:vAnchor="page" w:hAnchor="margin" w:x="6800" w:y="13534"/>
        <w:rPr>
          <w:rStyle w:val="C3"/>
          <w:rtl w:val="0"/>
        </w:rPr>
      </w:pPr>
    </w:p>
    <w:p>
      <w:pPr>
        <w:pStyle w:val="P29"/>
        <w:framePr w:w="3839" w:h="480" w:hRule="exact" w:wrap="none" w:vAnchor="page" w:hAnchor="margin" w:x="6856" w:y="13590"/>
        <w:rPr>
          <w:rStyle w:val="C21"/>
          <w:rtl w:val="0"/>
        </w:rPr>
      </w:pPr>
      <w:r>
        <w:rPr>
          <w:rStyle w:val="C21"/>
          <w:rtl w:val="0"/>
        </w:rPr>
        <w:t>Písemné a ústní ověření</w:t>
      </w:r>
    </w:p>
    <w:p>
      <w:pPr>
        <w:pStyle w:val="P16"/>
        <w:framePr w:w="6710" w:h="607" w:hRule="exact" w:wrap="none" w:vAnchor="page" w:hAnchor="margin" w:x="45" w:y="14140"/>
        <w:rPr>
          <w:rStyle w:val="C3"/>
          <w:rtl w:val="0"/>
        </w:rPr>
      </w:pPr>
    </w:p>
    <w:p>
      <w:pPr>
        <w:pStyle w:val="P17"/>
        <w:framePr w:w="6658" w:h="480" w:hRule="exact" w:wrap="none" w:vAnchor="page" w:hAnchor="margin" w:x="71" w:y="14196"/>
        <w:rPr>
          <w:rStyle w:val="C13"/>
          <w:rtl w:val="0"/>
        </w:rPr>
      </w:pPr>
      <w:r>
        <w:rPr>
          <w:rStyle w:val="C13"/>
          <w:rtl w:val="0"/>
        </w:rPr>
        <w:t>b) Vybrat vhodné postupy a technologie odstraňování nepoužitelných a nebezpečných odpadů z energetických zařízení a případně navrhnout změny</w:t>
      </w:r>
    </w:p>
    <w:p>
      <w:pPr>
        <w:pStyle w:val="P30"/>
        <w:framePr w:w="3921" w:h="607" w:hRule="exact" w:wrap="none" w:vAnchor="page" w:hAnchor="margin" w:x="6800" w:y="14140"/>
        <w:rPr>
          <w:rStyle w:val="C3"/>
          <w:rtl w:val="0"/>
        </w:rPr>
      </w:pPr>
    </w:p>
    <w:p>
      <w:pPr>
        <w:pStyle w:val="P31"/>
        <w:framePr w:w="3839" w:h="480" w:hRule="exact" w:wrap="none" w:vAnchor="page" w:hAnchor="margin" w:x="6856" w:y="14196"/>
        <w:rPr>
          <w:rStyle w:val="C22"/>
          <w:rtl w:val="0"/>
        </w:rPr>
      </w:pPr>
      <w:r>
        <w:rPr>
          <w:rStyle w:val="C22"/>
          <w:rtl w:val="0"/>
        </w:rPr>
        <w:t>Praktické předvedení a ústní ověření</w:t>
      </w:r>
    </w:p>
    <w:p>
      <w:pPr>
        <w:pStyle w:val="P12"/>
        <w:framePr w:w="6710" w:h="607" w:hRule="exact" w:wrap="none" w:vAnchor="page" w:hAnchor="margin" w:x="45" w:y="14747"/>
        <w:rPr>
          <w:rStyle w:val="C3"/>
          <w:rtl w:val="0"/>
        </w:rPr>
      </w:pPr>
    </w:p>
    <w:p>
      <w:pPr>
        <w:pStyle w:val="P13"/>
        <w:framePr w:w="6658" w:h="480" w:hRule="exact" w:wrap="none" w:vAnchor="page" w:hAnchor="margin" w:x="71" w:y="14803"/>
        <w:rPr>
          <w:rStyle w:val="C11"/>
          <w:rtl w:val="0"/>
        </w:rPr>
      </w:pPr>
      <w:r>
        <w:rPr>
          <w:rStyle w:val="C11"/>
          <w:rtl w:val="0"/>
        </w:rPr>
        <w:t>c) Stanovit specifické ochranné pomůcky pro práci s nebezpečnými odpady z energetických zařízení</w:t>
      </w:r>
    </w:p>
    <w:p>
      <w:pPr>
        <w:pStyle w:val="P28"/>
        <w:framePr w:w="3921" w:h="607" w:hRule="exact" w:wrap="none" w:vAnchor="page" w:hAnchor="margin" w:x="6800" w:y="14747"/>
        <w:rPr>
          <w:rStyle w:val="C3"/>
          <w:rtl w:val="0"/>
        </w:rPr>
      </w:pPr>
    </w:p>
    <w:p>
      <w:pPr>
        <w:pStyle w:val="P29"/>
        <w:framePr w:w="3839" w:h="480" w:hRule="exact" w:wrap="none" w:vAnchor="page" w:hAnchor="margin" w:x="6856" w:y="14803"/>
        <w:rPr>
          <w:rStyle w:val="C21"/>
          <w:rtl w:val="0"/>
        </w:rPr>
      </w:pPr>
      <w:r>
        <w:rPr>
          <w:rStyle w:val="C21"/>
          <w:rtl w:val="0"/>
        </w:rPr>
        <w:t>Praktické předvedení a ústní ověření</w:t>
      </w:r>
    </w:p>
    <w:p>
      <w:pPr>
        <w:pStyle w:val="P32"/>
        <w:framePr w:w="10710" w:h="248" w:hRule="exact" w:wrap="none" w:vAnchor="page" w:hAnchor="margin" w:x="28" w:y="154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odpadů z energetických zařízení, 28.10.2026 22:18:54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Diagnostikování závad a spolupráce při plánování oprav technologických zařízení pro zpracování odpadů a druhotných surovin z energetických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Charakterizovat obecné zásady péče o recyklační technologická zařízení a obsah provozního řádu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Určit kritická místa v provozu určeného technologického recyklačního zařízení z pohledu zajištění jakosti výstupních druhotných surovin</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Posoudit plán revizí a oprav určeného technologického zařízení pro recyklaci odpadů z energetických zařízení podle jeho operativního stavu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547" w:hRule="exact" w:wrap="none" w:vAnchor="page" w:hAnchor="margin" w:x="28" w:y="5547"/>
        <w:rPr>
          <w:rStyle w:val="C18"/>
          <w:rtl w:val="0"/>
        </w:rPr>
      </w:pPr>
      <w:r>
        <w:rPr>
          <w:rStyle w:val="C18"/>
          <w:rtl w:val="0"/>
        </w:rPr>
        <w:t>Stanovování a kontrola podmínek pro skladování a přepravu odpadů a druhotných surovin z energetických zařízení</w:t>
      </w:r>
    </w:p>
    <w:p>
      <w:pPr>
        <w:pStyle w:val="P24"/>
        <w:framePr w:w="6713" w:h="376" w:hRule="exact" w:wrap="none" w:vAnchor="page" w:hAnchor="margin" w:x="45" w:y="6193"/>
        <w:rPr>
          <w:rStyle w:val="C3"/>
          <w:rtl w:val="0"/>
        </w:rPr>
      </w:pPr>
    </w:p>
    <w:p>
      <w:pPr>
        <w:pStyle w:val="P25"/>
        <w:framePr w:w="6661" w:h="249" w:hRule="exact" w:wrap="none" w:vAnchor="page" w:hAnchor="margin" w:x="71" w:y="6264"/>
        <w:rPr>
          <w:rStyle w:val="C19"/>
          <w:rtl w:val="0"/>
        </w:rPr>
      </w:pPr>
      <w:r>
        <w:rPr>
          <w:rStyle w:val="C19"/>
          <w:rtl w:val="0"/>
        </w:rPr>
        <w:t>Kritéria hodnocení</w:t>
      </w:r>
    </w:p>
    <w:p>
      <w:pPr>
        <w:pStyle w:val="P26"/>
        <w:framePr w:w="3918" w:h="376" w:hRule="exact" w:wrap="none" w:vAnchor="page" w:hAnchor="margin" w:x="6803" w:y="6193"/>
        <w:rPr>
          <w:rStyle w:val="C3"/>
          <w:rtl w:val="0"/>
        </w:rPr>
      </w:pPr>
    </w:p>
    <w:p>
      <w:pPr>
        <w:pStyle w:val="P27"/>
        <w:framePr w:w="3836" w:h="249" w:hRule="exact" w:wrap="none" w:vAnchor="page" w:hAnchor="margin" w:x="6859" w:y="6264"/>
        <w:rPr>
          <w:rStyle w:val="C20"/>
          <w:rtl w:val="0"/>
        </w:rPr>
      </w:pPr>
      <w:r>
        <w:rPr>
          <w:rStyle w:val="C20"/>
          <w:rtl w:val="0"/>
        </w:rPr>
        <w:t>Způsoby ověření</w:t>
      </w:r>
    </w:p>
    <w:p>
      <w:pPr>
        <w:pStyle w:val="P12"/>
        <w:framePr w:w="6710" w:h="607" w:hRule="exact" w:wrap="none" w:vAnchor="page" w:hAnchor="margin" w:x="45" w:y="6569"/>
        <w:rPr>
          <w:rStyle w:val="C3"/>
          <w:rtl w:val="0"/>
        </w:rPr>
      </w:pPr>
    </w:p>
    <w:p>
      <w:pPr>
        <w:pStyle w:val="P13"/>
        <w:framePr w:w="6658" w:h="480" w:hRule="exact" w:wrap="none" w:vAnchor="page" w:hAnchor="margin" w:x="71" w:y="6625"/>
        <w:rPr>
          <w:rStyle w:val="C11"/>
          <w:rtl w:val="0"/>
        </w:rPr>
      </w:pPr>
      <w:r>
        <w:rPr>
          <w:rStyle w:val="C11"/>
          <w:rtl w:val="0"/>
        </w:rPr>
        <w:t>a) Navrhnout podmínky pro skladování a přepravu sádrovce nebo jiného stanoveného druhu druhotných surovin z energetických odpadů</w:t>
      </w:r>
    </w:p>
    <w:p>
      <w:pPr>
        <w:pStyle w:val="P28"/>
        <w:framePr w:w="3921" w:h="607" w:hRule="exact" w:wrap="none" w:vAnchor="page" w:hAnchor="margin" w:x="6800" w:y="6569"/>
        <w:rPr>
          <w:rStyle w:val="C3"/>
          <w:rtl w:val="0"/>
        </w:rPr>
      </w:pPr>
    </w:p>
    <w:p>
      <w:pPr>
        <w:pStyle w:val="P29"/>
        <w:framePr w:w="3839" w:h="480" w:hRule="exact" w:wrap="none" w:vAnchor="page" w:hAnchor="margin" w:x="6856" w:y="6625"/>
        <w:rPr>
          <w:rStyle w:val="C21"/>
          <w:rtl w:val="0"/>
        </w:rPr>
      </w:pPr>
      <w:r>
        <w:rPr>
          <w:rStyle w:val="C21"/>
          <w:rtl w:val="0"/>
        </w:rPr>
        <w:t>Praktické předvedení a ústní ověření</w:t>
      </w:r>
    </w:p>
    <w:p>
      <w:pPr>
        <w:pStyle w:val="P16"/>
        <w:framePr w:w="6710" w:h="831" w:hRule="exact" w:wrap="none" w:vAnchor="page" w:hAnchor="margin" w:x="45" w:y="7176"/>
        <w:rPr>
          <w:rStyle w:val="C3"/>
          <w:rtl w:val="0"/>
        </w:rPr>
      </w:pPr>
    </w:p>
    <w:p>
      <w:pPr>
        <w:pStyle w:val="P17"/>
        <w:framePr w:w="6658" w:h="704" w:hRule="exact" w:wrap="none" w:vAnchor="page" w:hAnchor="margin" w:x="71" w:y="7232"/>
        <w:rPr>
          <w:rStyle w:val="C13"/>
          <w:rtl w:val="0"/>
        </w:rPr>
      </w:pPr>
      <w:r>
        <w:rPr>
          <w:rStyle w:val="C13"/>
          <w:rtl w:val="0"/>
        </w:rPr>
        <w:t>b) Vyplnit formulář pro sledování a kontrolu procentního obsahu energetického popílku pro jeho přidávání do skladovaných cementových směsí</w:t>
      </w:r>
    </w:p>
    <w:p>
      <w:pPr>
        <w:pStyle w:val="P30"/>
        <w:framePr w:w="3921" w:h="831" w:hRule="exact" w:wrap="none" w:vAnchor="page" w:hAnchor="margin" w:x="6800" w:y="7176"/>
        <w:rPr>
          <w:rStyle w:val="C3"/>
          <w:rtl w:val="0"/>
        </w:rPr>
      </w:pPr>
    </w:p>
    <w:p>
      <w:pPr>
        <w:pStyle w:val="P31"/>
        <w:framePr w:w="3839" w:h="704" w:hRule="exact" w:wrap="none" w:vAnchor="page" w:hAnchor="margin" w:x="6856" w:y="7232"/>
        <w:rPr>
          <w:rStyle w:val="C22"/>
          <w:rtl w:val="0"/>
        </w:rPr>
      </w:pPr>
      <w:r>
        <w:rPr>
          <w:rStyle w:val="C22"/>
          <w:rtl w:val="0"/>
        </w:rPr>
        <w:t>Praktické předvedení</w:t>
      </w:r>
    </w:p>
    <w:p>
      <w:pPr>
        <w:pStyle w:val="P12"/>
        <w:framePr w:w="6710" w:h="831" w:hRule="exact" w:wrap="none" w:vAnchor="page" w:hAnchor="margin" w:x="45" w:y="8007"/>
        <w:rPr>
          <w:rStyle w:val="C3"/>
          <w:rtl w:val="0"/>
        </w:rPr>
      </w:pPr>
    </w:p>
    <w:p>
      <w:pPr>
        <w:pStyle w:val="P13"/>
        <w:framePr w:w="6658" w:h="704" w:hRule="exact" w:wrap="none" w:vAnchor="page" w:hAnchor="margin" w:x="71" w:y="8063"/>
        <w:rPr>
          <w:rStyle w:val="C11"/>
          <w:rtl w:val="0"/>
        </w:rPr>
      </w:pPr>
      <w:r>
        <w:rPr>
          <w:rStyle w:val="C11"/>
          <w:rtl w:val="0"/>
        </w:rPr>
        <w:t>c) Vyhodnotit skladové podmínky druhotných surovin z odpadů z energetických zařízení v určeném recyklačním zařízení z hlediska ochrany životního prostředí</w:t>
      </w:r>
    </w:p>
    <w:p>
      <w:pPr>
        <w:pStyle w:val="P28"/>
        <w:framePr w:w="3921" w:h="831" w:hRule="exact" w:wrap="none" w:vAnchor="page" w:hAnchor="margin" w:x="6800" w:y="8007"/>
        <w:rPr>
          <w:rStyle w:val="C3"/>
          <w:rtl w:val="0"/>
        </w:rPr>
      </w:pPr>
    </w:p>
    <w:p>
      <w:pPr>
        <w:pStyle w:val="P29"/>
        <w:framePr w:w="3839" w:h="704" w:hRule="exact" w:wrap="none" w:vAnchor="page" w:hAnchor="margin" w:x="6856" w:y="8063"/>
        <w:rPr>
          <w:rStyle w:val="C21"/>
          <w:rtl w:val="0"/>
        </w:rPr>
      </w:pPr>
      <w:r>
        <w:rPr>
          <w:rStyle w:val="C21"/>
          <w:rtl w:val="0"/>
        </w:rPr>
        <w:t>Praktické předvedení a ústní ověření</w:t>
      </w:r>
    </w:p>
    <w:p>
      <w:pPr>
        <w:pStyle w:val="P16"/>
        <w:framePr w:w="6710" w:h="607" w:hRule="exact" w:wrap="none" w:vAnchor="page" w:hAnchor="margin" w:x="45" w:y="8838"/>
        <w:rPr>
          <w:rStyle w:val="C3"/>
          <w:rtl w:val="0"/>
        </w:rPr>
      </w:pPr>
    </w:p>
    <w:p>
      <w:pPr>
        <w:pStyle w:val="P17"/>
        <w:framePr w:w="6658" w:h="480" w:hRule="exact" w:wrap="none" w:vAnchor="page" w:hAnchor="margin" w:x="71" w:y="8894"/>
        <w:rPr>
          <w:rStyle w:val="C13"/>
          <w:rtl w:val="0"/>
        </w:rPr>
      </w:pPr>
      <w:r>
        <w:rPr>
          <w:rStyle w:val="C13"/>
          <w:rtl w:val="0"/>
        </w:rPr>
        <w:t>d) Navrhnout opatření, aby nedošlo ke smíchání nebo znečištění druhotných surovin v průběhu skladování a přepravy</w:t>
      </w:r>
    </w:p>
    <w:p>
      <w:pPr>
        <w:pStyle w:val="P30"/>
        <w:framePr w:w="3921" w:h="607" w:hRule="exact" w:wrap="none" w:vAnchor="page" w:hAnchor="margin" w:x="6800" w:y="8838"/>
        <w:rPr>
          <w:rStyle w:val="C3"/>
          <w:rtl w:val="0"/>
        </w:rPr>
      </w:pPr>
    </w:p>
    <w:p>
      <w:pPr>
        <w:pStyle w:val="P31"/>
        <w:framePr w:w="3839" w:h="480" w:hRule="exact" w:wrap="none" w:vAnchor="page" w:hAnchor="margin" w:x="6856" w:y="8894"/>
        <w:rPr>
          <w:rStyle w:val="C22"/>
          <w:rtl w:val="0"/>
        </w:rPr>
      </w:pPr>
      <w:r>
        <w:rPr>
          <w:rStyle w:val="C22"/>
          <w:rtl w:val="0"/>
        </w:rPr>
        <w:t>Praktické předvedení</w:t>
      </w:r>
    </w:p>
    <w:p>
      <w:pPr>
        <w:pStyle w:val="P32"/>
        <w:framePr w:w="10710" w:h="248" w:hRule="exact" w:wrap="none" w:vAnchor="page" w:hAnchor="margin" w:x="28" w:y="9559"/>
        <w:rPr>
          <w:rStyle w:val="C23"/>
          <w:rtl w:val="0"/>
        </w:rPr>
      </w:pPr>
      <w:r>
        <w:rPr>
          <w:rStyle w:val="C23"/>
          <w:rtl w:val="0"/>
        </w:rPr>
        <w:t>Je třeba splnit všechna kritéria.</w:t>
      </w:r>
    </w:p>
    <w:p>
      <w:pPr>
        <w:pStyle w:val="P23"/>
        <w:framePr w:w="10710" w:h="547" w:hRule="exact" w:wrap="none" w:vAnchor="page" w:hAnchor="margin" w:x="28" w:y="9994"/>
        <w:rPr>
          <w:rStyle w:val="C18"/>
          <w:rtl w:val="0"/>
        </w:rPr>
      </w:pPr>
      <w:r>
        <w:rPr>
          <w:rStyle w:val="C18"/>
          <w:rtl w:val="0"/>
        </w:rPr>
        <w:t>Řízení menšího pracovního kolektivu vykonávajícího jednoduché nebo pomocné činnosti v oblasti recyklace</w:t>
      </w:r>
    </w:p>
    <w:p>
      <w:pPr>
        <w:pStyle w:val="P24"/>
        <w:framePr w:w="6713" w:h="376" w:hRule="exact" w:wrap="none" w:vAnchor="page" w:hAnchor="margin" w:x="45" w:y="10641"/>
        <w:rPr>
          <w:rStyle w:val="C3"/>
          <w:rtl w:val="0"/>
        </w:rPr>
      </w:pPr>
    </w:p>
    <w:p>
      <w:pPr>
        <w:pStyle w:val="P25"/>
        <w:framePr w:w="6661" w:h="249" w:hRule="exact" w:wrap="none" w:vAnchor="page" w:hAnchor="margin" w:x="71" w:y="10712"/>
        <w:rPr>
          <w:rStyle w:val="C19"/>
          <w:rtl w:val="0"/>
        </w:rPr>
      </w:pPr>
      <w:r>
        <w:rPr>
          <w:rStyle w:val="C19"/>
          <w:rtl w:val="0"/>
        </w:rPr>
        <w:t>Kritéria hodnocení</w:t>
      </w:r>
    </w:p>
    <w:p>
      <w:pPr>
        <w:pStyle w:val="P26"/>
        <w:framePr w:w="3918" w:h="376" w:hRule="exact" w:wrap="none" w:vAnchor="page" w:hAnchor="margin" w:x="6803" w:y="10641"/>
        <w:rPr>
          <w:rStyle w:val="C3"/>
          <w:rtl w:val="0"/>
        </w:rPr>
      </w:pPr>
    </w:p>
    <w:p>
      <w:pPr>
        <w:pStyle w:val="P27"/>
        <w:framePr w:w="3836" w:h="249" w:hRule="exact" w:wrap="none" w:vAnchor="page" w:hAnchor="margin" w:x="6859" w:y="10712"/>
        <w:rPr>
          <w:rStyle w:val="C20"/>
          <w:rtl w:val="0"/>
        </w:rPr>
      </w:pPr>
      <w:r>
        <w:rPr>
          <w:rStyle w:val="C20"/>
          <w:rtl w:val="0"/>
        </w:rPr>
        <w:t>Způsoby ověření</w:t>
      </w:r>
    </w:p>
    <w:p>
      <w:pPr>
        <w:pStyle w:val="P12"/>
        <w:framePr w:w="6710" w:h="607" w:hRule="exact" w:wrap="none" w:vAnchor="page" w:hAnchor="margin" w:x="45" w:y="11017"/>
        <w:rPr>
          <w:rStyle w:val="C3"/>
          <w:rtl w:val="0"/>
        </w:rPr>
      </w:pPr>
    </w:p>
    <w:p>
      <w:pPr>
        <w:pStyle w:val="P13"/>
        <w:framePr w:w="6658" w:h="480" w:hRule="exact" w:wrap="none" w:vAnchor="page" w:hAnchor="margin" w:x="71" w:y="11073"/>
        <w:rPr>
          <w:rStyle w:val="C11"/>
          <w:rtl w:val="0"/>
        </w:rPr>
      </w:pPr>
      <w:r>
        <w:rPr>
          <w:rStyle w:val="C11"/>
          <w:rtl w:val="0"/>
        </w:rPr>
        <w:t>a) Přidělit práci simulovanému pracovnímu kolektivu podle specializace jeho členů</w:t>
      </w:r>
    </w:p>
    <w:p>
      <w:pPr>
        <w:pStyle w:val="P28"/>
        <w:framePr w:w="3921" w:h="607" w:hRule="exact" w:wrap="none" w:vAnchor="page" w:hAnchor="margin" w:x="6800" w:y="11017"/>
        <w:rPr>
          <w:rStyle w:val="C3"/>
          <w:rtl w:val="0"/>
        </w:rPr>
      </w:pPr>
    </w:p>
    <w:p>
      <w:pPr>
        <w:pStyle w:val="P29"/>
        <w:framePr w:w="3839" w:h="480" w:hRule="exact" w:wrap="none" w:vAnchor="page" w:hAnchor="margin" w:x="6856" w:y="11073"/>
        <w:rPr>
          <w:rStyle w:val="C21"/>
          <w:rtl w:val="0"/>
        </w:rPr>
      </w:pPr>
      <w:r>
        <w:rPr>
          <w:rStyle w:val="C21"/>
          <w:rtl w:val="0"/>
        </w:rPr>
        <w:t>Praktické předvedení a ústní ověření</w:t>
      </w:r>
    </w:p>
    <w:p>
      <w:pPr>
        <w:pStyle w:val="P16"/>
        <w:framePr w:w="6710" w:h="376" w:hRule="exact" w:wrap="none" w:vAnchor="page" w:hAnchor="margin" w:x="45" w:y="11624"/>
        <w:rPr>
          <w:rStyle w:val="C3"/>
          <w:rtl w:val="0"/>
        </w:rPr>
      </w:pPr>
    </w:p>
    <w:p>
      <w:pPr>
        <w:pStyle w:val="P17"/>
        <w:framePr w:w="6658" w:h="249" w:hRule="exact" w:wrap="none" w:vAnchor="page" w:hAnchor="margin" w:x="71" w:y="11680"/>
        <w:rPr>
          <w:rStyle w:val="C13"/>
          <w:rtl w:val="0"/>
        </w:rPr>
      </w:pPr>
      <w:r>
        <w:rPr>
          <w:rStyle w:val="C13"/>
          <w:rtl w:val="0"/>
        </w:rPr>
        <w:t>b) Navrhnout systém kontroly plnění přidělených úkolů</w:t>
      </w:r>
    </w:p>
    <w:p>
      <w:pPr>
        <w:pStyle w:val="P30"/>
        <w:framePr w:w="3921" w:h="376" w:hRule="exact" w:wrap="none" w:vAnchor="page" w:hAnchor="margin" w:x="6800" w:y="11624"/>
        <w:rPr>
          <w:rStyle w:val="C3"/>
          <w:rtl w:val="0"/>
        </w:rPr>
      </w:pPr>
    </w:p>
    <w:p>
      <w:pPr>
        <w:pStyle w:val="P31"/>
        <w:framePr w:w="3839" w:h="249" w:hRule="exact" w:wrap="none" w:vAnchor="page" w:hAnchor="margin" w:x="6856" w:y="11680"/>
        <w:rPr>
          <w:rStyle w:val="C22"/>
          <w:rtl w:val="0"/>
        </w:rPr>
      </w:pPr>
      <w:r>
        <w:rPr>
          <w:rStyle w:val="C22"/>
          <w:rtl w:val="0"/>
        </w:rPr>
        <w:t>Praktické předvedení a ústní ověření</w:t>
      </w:r>
    </w:p>
    <w:p>
      <w:pPr>
        <w:pStyle w:val="P12"/>
        <w:framePr w:w="6710" w:h="607" w:hRule="exact" w:wrap="none" w:vAnchor="page" w:hAnchor="margin" w:x="45" w:y="12000"/>
        <w:rPr>
          <w:rStyle w:val="C3"/>
          <w:rtl w:val="0"/>
        </w:rPr>
      </w:pPr>
    </w:p>
    <w:p>
      <w:pPr>
        <w:pStyle w:val="P13"/>
        <w:framePr w:w="6658" w:h="480" w:hRule="exact" w:wrap="none" w:vAnchor="page" w:hAnchor="margin" w:x="71" w:y="12056"/>
        <w:rPr>
          <w:rStyle w:val="C11"/>
          <w:rtl w:val="0"/>
        </w:rPr>
      </w:pPr>
      <w:r>
        <w:rPr>
          <w:rStyle w:val="C11"/>
          <w:rtl w:val="0"/>
        </w:rPr>
        <w:t>c) Určit členům pracovního kolektivu ochranné pomůcky pro BOZP při recyklaci odpadů a druhotných surovin</w:t>
      </w:r>
    </w:p>
    <w:p>
      <w:pPr>
        <w:pStyle w:val="P28"/>
        <w:framePr w:w="3921" w:h="607" w:hRule="exact" w:wrap="none" w:vAnchor="page" w:hAnchor="margin" w:x="6800" w:y="12000"/>
        <w:rPr>
          <w:rStyle w:val="C3"/>
          <w:rtl w:val="0"/>
        </w:rPr>
      </w:pPr>
    </w:p>
    <w:p>
      <w:pPr>
        <w:pStyle w:val="P29"/>
        <w:framePr w:w="3839" w:h="480" w:hRule="exact" w:wrap="none" w:vAnchor="page" w:hAnchor="margin" w:x="6856" w:y="12056"/>
        <w:rPr>
          <w:rStyle w:val="C21"/>
          <w:rtl w:val="0"/>
        </w:rPr>
      </w:pPr>
      <w:r>
        <w:rPr>
          <w:rStyle w:val="C21"/>
          <w:rtl w:val="0"/>
        </w:rPr>
        <w:t>Praktické předvedení</w:t>
      </w:r>
    </w:p>
    <w:p>
      <w:pPr>
        <w:pStyle w:val="P32"/>
        <w:framePr w:w="10710" w:h="248" w:hRule="exact" w:wrap="none" w:vAnchor="page" w:hAnchor="margin" w:x="28" w:y="127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odpadů z energetických zařízení, 28.10.2026 22:18:54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Charakterizovat české (a implementované) legislativní předpisy pro zajištění bezpečnosti a ochrany zdraví při práci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Určit z firemních katalogů předepsané ochranné pomůcky při práci v zařízení na recyklaci odpadů a druhotných surovin</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a ústní ověření</w:t>
      </w:r>
    </w:p>
    <w:p>
      <w:pPr>
        <w:pStyle w:val="P32"/>
        <w:framePr w:w="10710" w:h="248" w:hRule="exact" w:wrap="none" w:vAnchor="page" w:hAnchor="margin" w:x="28" w:y="5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odpadů z energetických zařízení, 28.10.2026 22:18:54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0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střední vzdělání s maturitní zkouškou nebo střední vzdělání s výučním listem v chemickém nebo strojírenském nebo elektrotechnickém oboru vzdělání.</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atd.) může uchazeč používat veřejně dostupné zdroje informací (www.stránky, katalogy, firemní materiály apod.).</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jsou autorizovanou osobou připraveny k dotčeným kritériím nejméně po jednom příkladu úlohy, které umožní ověřit příslušná kritéria.</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bude posuzována schopnost uchazeče využívat předpisy, návody a dokumenty v reálných podmínkách, a to z hlediska jejich účelu, bezpečnosti práce, požadované kvality druhotných surovin, zohlednění specifických metod nakládání s nebezpečnými odpady, ochrany životního prostředí a bezpečnosti práce.</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technologické, manipulační, logistické a ochranné prostředky bude uchazeč při praktickém ověření vybírat z předložených katalogů. Zkoušející také podle aktuálních místních podmínek může zpřesnit oborový obsah části zkoušky na vybrané (určené) druhy odpadů a druhotných surovin z odpadů z energetických zařízení.</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až čtyři vzorové podklady pro praktické ověření (provozní řád, interní normy pro třídění vypracované podle smluv se zákazníkem, vzorky materiálů a odpadů, technologické údaje o zařízení, specifikace k odpadům, údaje z průběžné evidence) dostane uchazeč podle rozhodnutí zkoušejícího k dispozici v době přípravy na zkoušku. Obecné povinnosti vyplývající z bezpečnostních a požárních předpisů musí uchazeč znát.</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a kvalitě provedení operací uchazečem. Při ověřování splnění kritérií založených na teoretických znalostech se vychází z interních pokynů, zpracovaných organizací podle zákonů, vyhlášek a prováděcích předpisů.</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ověřování je uchazeči zadán úkol, uchazeč vypracuje podle zadání popis, charakteristiku, seznam požadavků, parametrů, doplněné o jejich vysvětlení nebo zdůvodnění.</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se požaduje stručné slovní doplnění písemně zpracovaného úkolu, zadání, ve smyslu doplnění informací nebo doplnění vysvětlení.</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dvě až tři modelové situace a vzorové dokumenty pro praktické a písemné ověřování.</w:t>
      </w:r>
    </w:p>
    <w:p>
      <w:pPr>
        <w:pStyle w:val="P33"/>
        <w:framePr w:w="10766" w:h="1837" w:hRule="exact" w:wrap="none" w:vAnchor="page" w:hAnchor="margin" w:x="0" w:y="12488"/>
        <w:rPr>
          <w:rStyle w:val="C3"/>
          <w:rtl w:val="0"/>
        </w:rPr>
      </w:pPr>
    </w:p>
    <w:p>
      <w:pPr>
        <w:pStyle w:val="P35"/>
        <w:framePr w:w="10710" w:h="340" w:hRule="exact" w:wrap="none" w:vAnchor="page" w:hAnchor="margin" w:x="28" w:y="12488"/>
        <w:rPr>
          <w:rStyle w:val="C25"/>
          <w:rtl w:val="0"/>
        </w:rPr>
      </w:pPr>
      <w:r>
        <w:rPr>
          <w:rStyle w:val="C25"/>
          <w:rtl w:val="0"/>
        </w:rPr>
        <w:t>Výsledné hodnocení</w:t>
      </w:r>
    </w:p>
    <w:p>
      <w:pPr>
        <w:keepNext w:val="0"/>
        <w:keepLines w:val="0"/>
        <w:framePr w:w="10766" w:h="1497" w:hRule="exact" w:wrap="none" w:vAnchor="page" w:hAnchor="margin" w:x="0" w:y="12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Technolog pro recyklaci odpadů z energetických zařízení, 28.10.2026 22:18:54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582"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chemie nebo elektrotechnika nebo strojírenství nebo průmyslová ekologie a alespoň 5 let odborné praxe ve firmách zabývajících se recyklací nebo ve funkci učitele praktického vyučování nebo učitele odborného výcviku v oblasti recyklace odpadů a druhotných surovin, z toho minimálně jeden rok v období posledních dvou let před podáním žádosti o udělení autorizace.</w:t>
      </w:r>
    </w:p>
    <w:p>
      <w:pPr>
        <w:keepNext w:val="0"/>
        <w:keepLines w:val="1"/>
        <w:framePr w:w="10766" w:h="8035"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chemii nebo elektrotechniku nebo strojírenství nebo průmyslovou ekologii a alespoň 5 let odborné praxe ve firmách zabývajících se recyklací nebo ve funkci učitele odborných předmětů nebo učitele praktického vyučování nebo učitele odborného výcviku v oblasti recyklace odpadů a druhotných surovin, z toho minimálně jeden rok v období posledních dvou let před podáním žádosti o udělení autorizace.</w:t>
      </w:r>
    </w:p>
    <w:p>
      <w:pPr>
        <w:keepNext w:val="0"/>
        <w:keepLines w:val="1"/>
        <w:framePr w:w="10766" w:h="8035"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w:t>
      </w:r>
      <w:r>
        <w:rPr>
          <w:rFonts w:ascii="Arial" w:cs="Arial" w:hAnsi="Arial" w:eastAsia="Arial"/>
          <w:b w:val="0"/>
          <w:i w:val="1"/>
          <w:caps w:val="0"/>
          <w:strike w:val="0"/>
          <w:noProof w:val="0"/>
          <w:vanish w:val="0"/>
          <w:color w:val="auto"/>
          <w:sz w:val="20"/>
          <w:u w:val="none"/>
          <w:shd w:val="clear" w:color="auto" w:fill="auto"/>
          <w:vertAlign w:val="baseline"/>
          <w:lang/>
        </w:rPr>
        <w:t xml:space="preserve"> 28-072-M Technolog pro recyklaci odpadů z energetických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ve firmách zabývajících se recyklací, z toho minimálně jeden rok v období posledních dvou let před podáním žádosti o udělení autorizace.</w:t>
      </w:r>
    </w:p>
    <w:p>
      <w:pPr>
        <w:keepNext w:val="0"/>
        <w:keepLines w:val="0"/>
        <w:framePr w:w="10766" w:h="803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 pro recyklaci odpadů z energetických zařízení, 28.10.2026 22:18:54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8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o seznámení uchazeče se zkušebním pracovištěm a BOZP a PO</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vybavené pro výkon zkoušky odpovídající bezpečnostním a hygienickým předpisům</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 a ochranné pomůcky</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vyhlášky, normy, katalogy a předpisy k odpadům a druhotným surovinám, především zákon č. 185/2001 Sb. o odpadech, vyhláška MŽP 381/2001 Sb., Příloha č.1. Katalog odpadů, vyhláška MŽP č.383/2001 Sb. o podrobnostech nakládání s odpady, případně další, vždy v platném znění</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Energetický zákon č.211/2011 Sb., ČSN 44 1301-4 Principy vzorkování, ČSN 7361133 a MDS TP 93 Sypaniny pro násyp, a další podle určení AOs, vždy v platném znění</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na vstupu a materiálů na výstupu ze zařízení</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vstupních a výstupních materiálů ze zařízení pro jejich zkušební identifikaci (strusky, popílky, sádrovec, kaly apod.)</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návody, technologické postupy, bezpečnostní a opravárenské předpisy k zařízením, na kterých bude zkouška probíhat </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pro ověřování kritérií založených na formě praktického předvedení </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Montážní předpisy a materiály, měřidla, nářadí a mechanizmy (ruční, elektrické, hydraulické apod.) potřebné pro ověřování kritérií založených na formě praktického předvedení </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potřebných dokumentů, záznamů a protokolů pro praktické části ověřování, kancelářské potřeby k písemnému ověření</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 a vybavení pro přednášení v powerpointu</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a barevné fixy</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listy</w:t>
      </w:r>
    </w:p>
    <w:p>
      <w:pPr>
        <w:keepNext w:val="0"/>
        <w:keepLines w:val="0"/>
        <w:framePr w:w="10766" w:h="8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0732"/>
        <w:rPr>
          <w:rStyle w:val="C3"/>
          <w:rtl w:val="0"/>
        </w:rPr>
      </w:pPr>
    </w:p>
    <w:p>
      <w:pPr>
        <w:pStyle w:val="P35"/>
        <w:framePr w:w="10710" w:h="340" w:hRule="exact" w:wrap="none" w:vAnchor="page" w:hAnchor="margin" w:x="28" w:y="10732"/>
        <w:rPr>
          <w:rStyle w:val="C25"/>
          <w:rtl w:val="0"/>
        </w:rPr>
      </w:pPr>
      <w:r>
        <w:rPr>
          <w:rStyle w:val="C25"/>
          <w:rtl w:val="0"/>
        </w:rPr>
        <w:t>Doba přípravy na zkoušku</w:t>
      </w:r>
    </w:p>
    <w:p>
      <w:pPr>
        <w:keepNext w:val="0"/>
        <w:keepLines w:val="0"/>
        <w:framePr w:w="10766" w:h="1036" w:hRule="exact" w:wrap="none" w:vAnchor="page" w:hAnchor="margin" w:x="0" w:y="110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12335"/>
        <w:rPr>
          <w:rStyle w:val="C3"/>
          <w:rtl w:val="0"/>
        </w:rPr>
      </w:pPr>
    </w:p>
    <w:p>
      <w:pPr>
        <w:pStyle w:val="P35"/>
        <w:framePr w:w="10710" w:h="340" w:hRule="exact" w:wrap="none" w:vAnchor="page" w:hAnchor="margin" w:x="28" w:y="12335"/>
        <w:rPr>
          <w:rStyle w:val="C25"/>
          <w:rtl w:val="0"/>
        </w:rPr>
      </w:pPr>
      <w:r>
        <w:rPr>
          <w:rStyle w:val="C25"/>
          <w:rtl w:val="0"/>
        </w:rPr>
        <w:t>Doba pro vykonání zkoušky</w:t>
      </w:r>
    </w:p>
    <w:p>
      <w:pPr>
        <w:keepNext w:val="0"/>
        <w:keepLines w:val="0"/>
        <w:framePr w:w="10766" w:h="806" w:hRule="exact" w:wrap="none" w:vAnchor="page" w:hAnchor="margin" w:x="0" w:y="126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 pro recyklaci odpadů z energetických zařízení, 28.10.2026 22:18:54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Pražská teplárenská,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energetických managerů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 pro recyklaci odpadů z energetických zařízení, 28.10.2026 22:18:54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3E043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81A2B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E3FE62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