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23163F" Type="http://schemas.openxmlformats.org/officeDocument/2006/relationships/officeDocument" Target="/word/document.xml" /><Relationship Id="coreR4623163F" Type="http://schemas.openxmlformats.org/package/2006/relationships/metadata/core-properties" Target="/docProps/core.xml" /><Relationship Id="customR462316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výrobků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archivace vzorků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Ověřování měřidel a používaných metod zkoušení v mlýnské laboratoři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účinnosti sanitace a provozní hygieny v mlýnské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BOZP a PO v mlýnské laboratoři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při vytváření a udržování systému řízení kvality a bezpečnosti potravin v mlýnské provozovně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20:04:25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https://nsp.cz/jednotka-prace/technik-v-potravinarstvi-#zdravotni-zpusobilost).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"Provádění laboratorních zkoušek surovin, meziproduktů a výrobků v mlýnské výrobě" si zkoušející připraví příkladovou studii, na které ověří kritéria f) a g).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mlýnské laboratoři" kritéria a) uchazeč zkontroluje platnost revizních zpráv elektrických zařízení a prodlužovacích kabelů, umístění zařízení laboratoře a uložení nebezpečných chemických látek.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"Spolupráce při vytváření a udržování systému řízení kvality a bezpečnosti potravin v mlýnské provozovně" si zkoušející připraví příkladové studie pro ověřování kritéria d), které se ověřuje na vybraném provozním souboru mlýna: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•příprava obilí před mletím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•mlýnské zpracování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•míchání a finální úprava výrobku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•skladování, balení a expedice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uchazeč přinese vlastní.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20:04:25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20:04:25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754F6B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