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EACCE" Type="http://schemas.openxmlformats.org/officeDocument/2006/relationships/officeDocument" Target="/word/document.xml" /><Relationship Id="coreR23CEACCE" Type="http://schemas.openxmlformats.org/package/2006/relationships/metadata/core-properties" Target="/docProps/core.xml" /><Relationship Id="customR23CEA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průběhu zkoušky v potravinářském provozu musí mít všechny osoby, které se přímo účastní zkoušky, platný průkaz pracovníka v potravinářství (zdravotní průkaz).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"Nastavení výrobního procesu na extruderu" probíhá zkoušení až do iniciace výrobní linky.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"Sledování kvality výstupu z extruderu" se posuzuje vzhled výrobku (tvar, velikost, konzistence, barva atd.) a u případných zjištěných vad uvede uchazeč příčiny jejich vzniku.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"Dodržování zásad BOZP a PO při práci na extruderu" se ověřuje v průběhu celé zkoušky.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"Dodržování správné výrobní praxe na extruderu" kritérium b) bude využit návod na sanitaci extruderu v konkrétním provozu.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Partner in Pet Food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