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CEF59" Type="http://schemas.openxmlformats.org/officeDocument/2006/relationships/officeDocument" Target="/word/document.xml" /><Relationship Id="coreR7DDCEF59" Type="http://schemas.openxmlformats.org/package/2006/relationships/metadata/core-properties" Target="/docProps/core.xml" /><Relationship Id="customR7DDCEF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technolog, 13.6.2026 11:21:50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Orientace v konstrukční dokumentaci součástí dle zadání (tvar, rozměry, odchylky, jakost povrchu, tepelné zpracování, povrchové úpravy)</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Stanovit technologický postup výroby zadané obráběné součásti</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Stanovit technologický postup výroby zadané tvářené součásti</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d) Stanovit technologický postup tepelného zpracování a povrchových úprav zadané součásti</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831" w:hRule="exact" w:wrap="none" w:vAnchor="page" w:hAnchor="margin" w:x="45" w:y="8194"/>
        <w:rPr>
          <w:rStyle w:val="C3"/>
          <w:rtl w:val="0"/>
        </w:rPr>
      </w:pPr>
    </w:p>
    <w:p>
      <w:pPr>
        <w:pStyle w:val="P13"/>
        <w:framePr w:w="6658" w:h="704" w:hRule="exact" w:wrap="none" w:vAnchor="page" w:hAnchor="margin" w:x="71" w:y="8250"/>
        <w:rPr>
          <w:rStyle w:val="C11"/>
          <w:rtl w:val="0"/>
        </w:rPr>
      </w:pPr>
      <w:r>
        <w:rPr>
          <w:rStyle w:val="C11"/>
          <w:rtl w:val="0"/>
        </w:rPr>
        <w:t>e) Předepsat podle konstrukční dokumentace do technologické dokumentace vhodný druh a rozměry předvýrobku v závislosti na technologii dalšího zpracování</w:t>
      </w:r>
    </w:p>
    <w:p>
      <w:pPr>
        <w:pStyle w:val="P28"/>
        <w:framePr w:w="3921" w:h="831" w:hRule="exact" w:wrap="none" w:vAnchor="page" w:hAnchor="margin" w:x="6800" w:y="8194"/>
        <w:rPr>
          <w:rStyle w:val="C3"/>
          <w:rtl w:val="0"/>
        </w:rPr>
      </w:pPr>
    </w:p>
    <w:p>
      <w:pPr>
        <w:pStyle w:val="P29"/>
        <w:framePr w:w="3839" w:h="704" w:hRule="exact" w:wrap="none" w:vAnchor="page" w:hAnchor="margin" w:x="6856" w:y="8250"/>
        <w:rPr>
          <w:rStyle w:val="C21"/>
          <w:rtl w:val="0"/>
        </w:rPr>
      </w:pPr>
      <w:r>
        <w:rPr>
          <w:rStyle w:val="C21"/>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13.6.2026 11:21:50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optimální druh strojního zařízení pro realizaci obráběcí operace dle zadání při</w:t>
        <w:br w:type="textWrapping"/>
        <w:t>stanoveném počtu kusů zadané součásti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Výpočty norem, časů a tvorba normativů ve strojírenské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Navrhování metod kontroly jakosti ve strojírenské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Navrhnout způsoby kontroly rozměrů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Vysvětlit způsob zpracování výsledků měření</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Ústní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měření rozměrů součásti dle zadání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340" w:hRule="exact" w:wrap="none" w:vAnchor="page" w:hAnchor="margin" w:x="28" w:y="10707"/>
        <w:rPr>
          <w:rStyle w:val="C18"/>
          <w:rtl w:val="0"/>
        </w:rPr>
      </w:pPr>
      <w:r>
        <w:rPr>
          <w:rStyle w:val="C18"/>
          <w:rtl w:val="0"/>
        </w:rPr>
        <w:t>Vedení technické dokumentace strojírenské výroby</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607" w:hRule="exact" w:wrap="none" w:vAnchor="page" w:hAnchor="margin" w:x="45" w:y="11523"/>
        <w:rPr>
          <w:rStyle w:val="C3"/>
          <w:rtl w:val="0"/>
        </w:rPr>
      </w:pPr>
    </w:p>
    <w:p>
      <w:pPr>
        <w:pStyle w:val="P13"/>
        <w:framePr w:w="6658" w:h="480" w:hRule="exact" w:wrap="none" w:vAnchor="page" w:hAnchor="margin" w:x="71" w:y="11579"/>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523"/>
        <w:rPr>
          <w:rStyle w:val="C3"/>
          <w:rtl w:val="0"/>
        </w:rPr>
      </w:pPr>
    </w:p>
    <w:p>
      <w:pPr>
        <w:pStyle w:val="P29"/>
        <w:framePr w:w="3839" w:h="480" w:hRule="exact" w:wrap="none" w:vAnchor="page" w:hAnchor="margin" w:x="6856" w:y="11579"/>
        <w:rPr>
          <w:rStyle w:val="C21"/>
          <w:rtl w:val="0"/>
        </w:rPr>
      </w:pPr>
      <w:r>
        <w:rPr>
          <w:rStyle w:val="C21"/>
          <w:rtl w:val="0"/>
        </w:rPr>
        <w:t>Praktické předvedení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b) Zaznamenat do technologické dokumentace údaje o výrobním zařízení pro jednotlivé technologické operace</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w:t>
      </w:r>
    </w:p>
    <w:p>
      <w:pPr>
        <w:pStyle w:val="P12"/>
        <w:framePr w:w="6710" w:h="831" w:hRule="exact" w:wrap="none" w:vAnchor="page" w:hAnchor="margin" w:x="45" w:y="12736"/>
        <w:rPr>
          <w:rStyle w:val="C3"/>
          <w:rtl w:val="0"/>
        </w:rPr>
      </w:pPr>
    </w:p>
    <w:p>
      <w:pPr>
        <w:pStyle w:val="P13"/>
        <w:framePr w:w="6658" w:h="704" w:hRule="exact" w:wrap="none" w:vAnchor="page" w:hAnchor="margin" w:x="71" w:y="12792"/>
        <w:rPr>
          <w:rStyle w:val="C11"/>
          <w:rtl w:val="0"/>
        </w:rPr>
      </w:pPr>
      <w:r>
        <w:rPr>
          <w:rStyle w:val="C11"/>
          <w:rtl w:val="0"/>
        </w:rPr>
        <w:t>c) Zaznamenat do technologické dokumentace údaje o nástrojích, nářadí a výrobních pomůckách pro jednotlivé technologické operace strojírenské výroby</w:t>
      </w:r>
    </w:p>
    <w:p>
      <w:pPr>
        <w:pStyle w:val="P28"/>
        <w:framePr w:w="3921" w:h="831" w:hRule="exact" w:wrap="none" w:vAnchor="page" w:hAnchor="margin" w:x="6800" w:y="12736"/>
        <w:rPr>
          <w:rStyle w:val="C3"/>
          <w:rtl w:val="0"/>
        </w:rPr>
      </w:pPr>
    </w:p>
    <w:p>
      <w:pPr>
        <w:pStyle w:val="P29"/>
        <w:framePr w:w="3839" w:h="704" w:hRule="exact" w:wrap="none" w:vAnchor="page" w:hAnchor="margin" w:x="6856" w:y="12792"/>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Zaznamenat do technologické dokumentace údaje o spotřebě času pro provedení jednotlivých technologických operací strojírenské výroby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13.6.2026 11:21:50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103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technolog, 13.6.2026 11:21:50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řídicích pozicích v oblasti strojírenství, z toho min. 1 rok v období posledních 2 let před podáním žádosti o udělení autorizace.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 1 rok v období posledních 2 let před podáním žádosti o udělení autorizace.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používáné k záznamům provedených úkonů</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103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technolog, 13.6.2026 11:21:50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13.6.2026 11:21:50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13.6.2026 11:21:50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B1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03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F61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