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9DDD24" Type="http://schemas.openxmlformats.org/officeDocument/2006/relationships/officeDocument" Target="/word/document.xml" /><Relationship Id="coreR649DDD24" Type="http://schemas.openxmlformats.org/package/2006/relationships/metadata/core-properties" Target="/docProps/core.xml" /><Relationship Id="customR649DDD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tepelných stříkaných izolací (kód: 36-130-H)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tepelných stříkaných 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a technických listech pro zateplování budov, čtení prováděcích výkresů zateplovacích systémů budov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předpisech pro zateplování budov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ve stavební fyzice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izolačních materiálech pro tepelné stříkané izolace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konstrukčním řešení tepelných stříkaných izolací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technologických postupech pro provádění montáží a oprav stříkaných tepelných izolací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Návrh pracovních postupů, posuzování a volba technologických podmínek při zateplování budov stříkanými izolacemi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Doprava, skladování a příprava materiálů před zpracováním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Výpočty zateplovaných ploch, objemů a spotřeby materiálů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Zhotovování pomocných konstrukcí a vytváření izolačních prostorů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Zateplování tepelnou stříkanou izolací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Nakládání s materiály a odpady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Prokazování znalostí BOZ při práci ve výškách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stříkaných izolací, 29.10.2026 2:32:57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http://katalog.nsp.cz/karta_p.aspx?id_jp=101115).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ochranným pracovním oděvem, pracovní obuví, ochrannými pracovními rukavicemi, ochrannými brýlemi a respirátorem (celoobličejová maska), které odpovídají prováděným činnostem. Po dohodě s autorizující osobou může použít vlastní osobní nářadí a pracovní pomůcky odpovídající prováděným činnostem a BOZP.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právních předpisů a technických norem v platném znění: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362/2005 Sb., o bližších požadavcích na bezpečnost a ochranu zdraví při práci s nebezpečím pádu z výšky nebo do hloubky, ve znění pozdějších předpisů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0540-1 Tepelná ochrana budov-část1 – Terminologie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0540-2 Tepelná ochrana budov-část 2 – Požadavky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ISO 7345 Tepelná izolace – Fyzikální veličiny a definice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12811-1 Dočasné stavební konstrukce – Část 1: Pracovní lešení – Požadavky na provedení a obecný návrh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zkoušky může autorizovaná osoba požadovat po uchazeči ústní upřesnění odpovědí.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kritérií hodnocení je třeba hodnotit organizaci práce, dodržování předepsaných technologických postupů, volbu a dodržování pracovních postupů, volbu a používání nářadí, zařízení a pracovních pomůcek a kvalitu provedení prací. Dále je hodnoceno dodržování předpisů BOZP, PO a hygieny práce a používání osobních ochranných pracovních prostředků a kvalita provedení prací. 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stříkaných izolací, 29.10.2026 2:32:57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obkladačů České republiky,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CIUR,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stříkaných izolací, 29.10.2026 2:32:57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