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5DC956" Type="http://schemas.openxmlformats.org/officeDocument/2006/relationships/officeDocument" Target="/word/document.xml" /><Relationship Id="coreR575DC956" Type="http://schemas.openxmlformats.org/package/2006/relationships/metadata/core-properties" Target="/docProps/core.xml" /><Relationship Id="customR575DC9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stříkaných izolací (kód: 36-130-H)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stříkaných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tepelné stříkané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konstrukčním řešení tepelných stříkaných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technologických postupech pro provádění montáží a oprav stříkaných tepelných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stříkanými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tepelnou stříkanou izolací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Nakládání s materiály a odpady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Prokazování znalostí BOZ při práci ve výškách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stříkaných izolací, 30.4.2026 16:31:58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Vytipovat kritická místa zateplení objektu a posoudit funkčnost navrženého řešení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normách a předpisech pro zateplování budov</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Orientovat se v normách a předpisech pro zateplování budov</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Vysvětlit a zdůvodnit požadavky na tepelnou ochranu budov (ČSN 73 05 40 – 2)</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340" w:hRule="exact" w:wrap="none" w:vAnchor="page" w:hAnchor="margin" w:x="28" w:y="7991"/>
        <w:rPr>
          <w:rStyle w:val="C18"/>
          <w:rtl w:val="0"/>
        </w:rPr>
      </w:pPr>
      <w:r>
        <w:rPr>
          <w:rStyle w:val="C18"/>
          <w:rtl w:val="0"/>
        </w:rPr>
        <w:t>Orientace ve stavební fyzice</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Definovat pojem tepelný odpor konstrukce „R“ a faktory, na nichž závisí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jaké vlastnosti objektu ovlivňuje tepelný odpor stavební konstrukce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Definovat pojem tepelná vodivost materiálu a faktory, na nichž závisí</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Definovat tepelnou vodivost izolace a faktory, na nichž závisí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Písemné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h) Popsat parametry stříkaných tepelných izolací z hlediska stavební fyziky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i) Popsat skládání materiálů do konstrukce vzhledem k jejich difúznímu odporu</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Písemné a ústní ověření</w:t>
      </w:r>
    </w:p>
    <w:p>
      <w:pPr>
        <w:pStyle w:val="P32"/>
        <w:framePr w:w="10710" w:h="248" w:hRule="exact" w:wrap="none" w:vAnchor="page" w:hAnchor="margin" w:x="28" w:y="13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30.4.2026 16:31:58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tepelné stříkané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pro stříkané izolace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stříkaných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vhodnost izolačních materiálů pro tepelné izolace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parametry kvality materiálů uvedené v technické dokumentaci</w:t>
        <w:br w:type="textWrapping"/>
        <w:t>výrobců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Posoudit kvalitu konkrétního materiálu prostředky, které má pracovník běžně k dispozici (smyslovými vjemy, jednoduchými měřidly apod.), posudek odůvodnit</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konstrukčním řešení tepelných stříkaných izolací</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s náčrtem</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Orientace v technologických postupech pro provádění montáží a oprav stříkaných tepelných izolací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Orientovat se ve způsobech aplikace tepelných stříkaných izolací při zateplování budov</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Vysvětlit a zdůvodnit požadavky na tepelnou ochranu budov (ČSN 73 05 40 – 2)</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3"/>
        <w:framePr w:w="10710" w:h="547" w:hRule="exact" w:wrap="none" w:vAnchor="page" w:hAnchor="margin" w:x="28" w:y="11697"/>
        <w:rPr>
          <w:rStyle w:val="C18"/>
          <w:rtl w:val="0"/>
        </w:rPr>
      </w:pPr>
      <w:r>
        <w:rPr>
          <w:rStyle w:val="C18"/>
          <w:rtl w:val="0"/>
        </w:rPr>
        <w:t>Návrh pracovních postupů, posuzování a volba technologických podmínek při zateplování budov stříkanými izolacemi</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1055" w:hRule="exact" w:wrap="none" w:vAnchor="page" w:hAnchor="margin" w:x="45" w:y="12719"/>
        <w:rPr>
          <w:rStyle w:val="C3"/>
          <w:rtl w:val="0"/>
        </w:rPr>
      </w:pPr>
    </w:p>
    <w:p>
      <w:pPr>
        <w:pStyle w:val="P13"/>
        <w:framePr w:w="6658" w:h="928" w:hRule="exact" w:wrap="none" w:vAnchor="page" w:hAnchor="margin" w:x="71" w:y="12775"/>
        <w:rPr>
          <w:rStyle w:val="C11"/>
          <w:rtl w:val="0"/>
        </w:rPr>
      </w:pPr>
      <w:r>
        <w:rPr>
          <w:rStyle w:val="C11"/>
          <w:rtl w:val="0"/>
        </w:rPr>
        <w:t>a) Uvést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12719"/>
        <w:rPr>
          <w:rStyle w:val="C3"/>
          <w:rtl w:val="0"/>
        </w:rPr>
      </w:pPr>
    </w:p>
    <w:p>
      <w:pPr>
        <w:pStyle w:val="P29"/>
        <w:framePr w:w="3839" w:h="928" w:hRule="exact" w:wrap="none" w:vAnchor="page" w:hAnchor="margin" w:x="6856" w:y="12775"/>
        <w:rPr>
          <w:rStyle w:val="C21"/>
          <w:rtl w:val="0"/>
        </w:rPr>
      </w:pPr>
      <w:r>
        <w:rPr>
          <w:rStyle w:val="C21"/>
          <w:rtl w:val="0"/>
        </w:rPr>
        <w:t>Praktické předvedení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Navrhnout postup práce při zateplování budov tepelnými stříkanými izolacemi na základě zjištění dle kritéria a)</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 a ústní ověření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Vytipovat kritická místa objektu z hlediska tepelné izolace a navrhnout jejich řešení</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Praktické předvedení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30.4.2026 16:31:58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skladovat a správně uložit materiály na místě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materiál před zpracováním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podmínky BOZP, PO a hygieny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Výpočty zateplovaných ploch, objemů a spotřeby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ověření s výpočtem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Vypočítat spotřebu materiálů s ohledem na jednotlivé typy konstrukcí (vodorovné, šikmé a svislé konstrukce)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ověření s výpočtem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Zhotovování pomocných konstrukcí a vytváření izolačních prostorů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účel pomocných konstrukcí</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Zateplování tepelnou stříkanou izolací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Popsat pracovní postup na základě technické dokumentace</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Posoudit vhodnost navrženého materiálu pro tepelnou stříkanou izolaci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Zhotovit pomocné konstrukce, pokud jsou součástí zadání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83" w:hRule="exact" w:wrap="none" w:vAnchor="page" w:hAnchor="margin" w:x="45" w:y="11748"/>
        <w:rPr>
          <w:rStyle w:val="C3"/>
          <w:rtl w:val="0"/>
        </w:rPr>
      </w:pPr>
    </w:p>
    <w:p>
      <w:pPr>
        <w:pStyle w:val="P17"/>
        <w:framePr w:w="6658" w:h="256" w:hRule="exact" w:wrap="none" w:vAnchor="page" w:hAnchor="margin" w:x="71" w:y="11804"/>
        <w:rPr>
          <w:rStyle w:val="C13"/>
          <w:rtl w:val="0"/>
        </w:rPr>
      </w:pPr>
      <w:r>
        <w:rPr>
          <w:rStyle w:val="C13"/>
          <w:rtl w:val="0"/>
        </w:rPr>
        <w:t>d) Připravit stroje, nářadí a pracovní pomůcky k použití</w:t>
      </w:r>
    </w:p>
    <w:p>
      <w:pPr>
        <w:pStyle w:val="P30"/>
        <w:framePr w:w="3921" w:h="383" w:hRule="exact" w:wrap="none" w:vAnchor="page" w:hAnchor="margin" w:x="6800" w:y="11748"/>
        <w:rPr>
          <w:rStyle w:val="C3"/>
          <w:rtl w:val="0"/>
        </w:rPr>
      </w:pPr>
    </w:p>
    <w:p>
      <w:pPr>
        <w:pStyle w:val="P31"/>
        <w:framePr w:w="3839" w:h="256" w:hRule="exact" w:wrap="none" w:vAnchor="page" w:hAnchor="margin" w:x="6856" w:y="11804"/>
        <w:rPr>
          <w:rStyle w:val="C22"/>
          <w:rtl w:val="0"/>
        </w:rPr>
      </w:pPr>
      <w:r>
        <w:rPr>
          <w:rStyle w:val="C22"/>
          <w:rtl w:val="0"/>
        </w:rPr>
        <w:t>Praktické předvedení a ústní ověření</w:t>
      </w:r>
    </w:p>
    <w:p>
      <w:pPr>
        <w:pStyle w:val="P12"/>
        <w:framePr w:w="6710" w:h="383" w:hRule="exact" w:wrap="none" w:vAnchor="page" w:hAnchor="margin" w:x="45" w:y="12131"/>
        <w:rPr>
          <w:rStyle w:val="C3"/>
          <w:rtl w:val="0"/>
        </w:rPr>
      </w:pPr>
    </w:p>
    <w:p>
      <w:pPr>
        <w:pStyle w:val="P13"/>
        <w:framePr w:w="6658" w:h="256" w:hRule="exact" w:wrap="none" w:vAnchor="page" w:hAnchor="margin" w:x="71" w:y="12187"/>
        <w:rPr>
          <w:rStyle w:val="C11"/>
          <w:rtl w:val="0"/>
        </w:rPr>
      </w:pPr>
      <w:r>
        <w:rPr>
          <w:rStyle w:val="C11"/>
          <w:rtl w:val="0"/>
        </w:rPr>
        <w:t>e) Aplikovat izolační materiály</w:t>
        <w:tab/>
        <w:t>stříkáním na ploše min 2 m2</w:t>
      </w:r>
    </w:p>
    <w:p>
      <w:pPr>
        <w:pStyle w:val="P28"/>
        <w:framePr w:w="3921" w:h="383" w:hRule="exact" w:wrap="none" w:vAnchor="page" w:hAnchor="margin" w:x="6800" w:y="12131"/>
        <w:rPr>
          <w:rStyle w:val="C3"/>
          <w:rtl w:val="0"/>
        </w:rPr>
      </w:pPr>
    </w:p>
    <w:p>
      <w:pPr>
        <w:pStyle w:val="P29"/>
        <w:framePr w:w="3839" w:h="256"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f) Povrchově upravit izolační materiál</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Ošetřit stroje a zařízení po ukončení prací včetně nezbytné údržby</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w:t>
      </w:r>
    </w:p>
    <w:p>
      <w:pPr>
        <w:pStyle w:val="P16"/>
        <w:framePr w:w="6710" w:h="383" w:hRule="exact" w:wrap="none" w:vAnchor="page" w:hAnchor="margin" w:x="45" w:y="13266"/>
        <w:rPr>
          <w:rStyle w:val="C3"/>
          <w:rtl w:val="0"/>
        </w:rPr>
      </w:pPr>
    </w:p>
    <w:p>
      <w:pPr>
        <w:pStyle w:val="P17"/>
        <w:framePr w:w="6658" w:h="256" w:hRule="exact" w:wrap="none" w:vAnchor="page" w:hAnchor="margin" w:x="71" w:y="13322"/>
        <w:rPr>
          <w:rStyle w:val="C13"/>
          <w:rtl w:val="0"/>
        </w:rPr>
      </w:pPr>
      <w:r>
        <w:rPr>
          <w:rStyle w:val="C13"/>
          <w:rtl w:val="0"/>
        </w:rPr>
        <w:t>h) Dodržet podmínky BOZP, PO a hygieny práce</w:t>
      </w:r>
    </w:p>
    <w:p>
      <w:pPr>
        <w:pStyle w:val="P30"/>
        <w:framePr w:w="3921" w:h="383" w:hRule="exact" w:wrap="none" w:vAnchor="page" w:hAnchor="margin" w:x="6800" w:y="13266"/>
        <w:rPr>
          <w:rStyle w:val="C3"/>
          <w:rtl w:val="0"/>
        </w:rPr>
      </w:pPr>
    </w:p>
    <w:p>
      <w:pPr>
        <w:pStyle w:val="P31"/>
        <w:framePr w:w="3839" w:h="256" w:hRule="exact" w:wrap="none" w:vAnchor="page" w:hAnchor="margin" w:x="6856" w:y="13322"/>
        <w:rPr>
          <w:rStyle w:val="C22"/>
          <w:rtl w:val="0"/>
        </w:rPr>
      </w:pPr>
      <w:r>
        <w:rPr>
          <w:rStyle w:val="C22"/>
          <w:rtl w:val="0"/>
        </w:rPr>
        <w:t>Praktické předvedení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30.4.2026 16:31:58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prováděných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Prokazování znalostí BOZ při práci ve výškách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osobní ochranné pracovní prostředky proti pádu osob a způsoby ochrany proti pádu osob</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způsoby zajištění proti pádu osob technickou konstrukcí – ochranná lešení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 s nakreslením náčrtu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způsoby zajištění proti pádu předmětů a materiálu na veřejný prostor</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Vysvětlit pojem „ochranné pásmo“ a uvést jeho rozměry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30.4.2026 16:31:58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http://katalog.nsp.cz/karta_p.aspx?id_jp=101115).</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které odpovídají prováděným činnostem. Po dohodě s autorizující osobou může použít vlastní osobní nářadí a pracovní pomůcky odpovídající prováděným činnostem a BOZP.</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w:t>
      </w:r>
    </w:p>
    <w:p>
      <w:pPr>
        <w:pStyle w:val="P33"/>
        <w:framePr w:w="10766" w:h="1837" w:hRule="exact" w:wrap="none" w:vAnchor="page" w:hAnchor="margin" w:x="0" w:y="11101"/>
        <w:rPr>
          <w:rStyle w:val="C3"/>
          <w:rtl w:val="0"/>
        </w:rPr>
      </w:pPr>
    </w:p>
    <w:p>
      <w:pPr>
        <w:pStyle w:val="P35"/>
        <w:framePr w:w="10710" w:h="340" w:hRule="exact" w:wrap="none" w:vAnchor="page" w:hAnchor="margin" w:x="28" w:y="11101"/>
        <w:rPr>
          <w:rStyle w:val="C25"/>
          <w:rtl w:val="0"/>
        </w:rPr>
      </w:pPr>
      <w:r>
        <w:rPr>
          <w:rStyle w:val="C25"/>
          <w:rtl w:val="0"/>
        </w:rPr>
        <w:t>Výsledné hodnocení</w:t>
      </w:r>
    </w:p>
    <w:p>
      <w:pPr>
        <w:keepNext w:val="0"/>
        <w:keepLines w:val="0"/>
        <w:framePr w:w="10766" w:h="1497" w:hRule="exact" w:wrap="none" w:vAnchor="page" w:hAnchor="margin" w:x="0" w:y="11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Počet zkoušejících</w:t>
      </w:r>
    </w:p>
    <w:p>
      <w:pPr>
        <w:keepNext w:val="0"/>
        <w:keepLines w:val="0"/>
        <w:framePr w:w="10766" w:h="1036"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stříkaných izolací, 30.4.2026 16:31:58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36-130-H Montér/montérka tepelných stříkaných izolací a střední vzdělání s maturitní zkouškou, alespoň 5 let odborné praxe v řídicích činnostech v oblasti realizace zakázek tepelných stříkaných izolací, odpovídající aktuálnímu obsahu této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stříkaných izolací, 30.4.2026 16:31:58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izolačními materiály, jednotlivými modely pro vzorové zkoušení aplikací (vodorovná, šikmá a svislá konstrukce)</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aplikační strojní vybavení na stříkání izolace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nůž na řezání, zarovnávací fréza, akumulační vrtačka s náhradním akumulátorem a nabíječkou min. 12 V s výkružníkem, sada základního nářadí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dopravu materiálů</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splňující požadavky BOZP při práci ve výšce (ostatní OOP jsou povinnou výbavou uchazeče)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technické normy: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1"/>
        <w:framePr w:w="10766" w:h="79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10674"/>
        <w:rPr>
          <w:rStyle w:val="C3"/>
          <w:rtl w:val="0"/>
        </w:rPr>
      </w:pPr>
    </w:p>
    <w:p>
      <w:pPr>
        <w:pStyle w:val="P35"/>
        <w:framePr w:w="10710" w:h="340" w:hRule="exact" w:wrap="none" w:vAnchor="page" w:hAnchor="margin" w:x="28" w:y="10674"/>
        <w:rPr>
          <w:rStyle w:val="C25"/>
          <w:rtl w:val="0"/>
        </w:rPr>
      </w:pPr>
      <w:r>
        <w:rPr>
          <w:rStyle w:val="C25"/>
          <w:rtl w:val="0"/>
        </w:rPr>
        <w:t>Doba přípravy na zkoušku</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82"/>
        <w:rPr>
          <w:rStyle w:val="C3"/>
          <w:rtl w:val="0"/>
        </w:rPr>
      </w:pPr>
    </w:p>
    <w:p>
      <w:pPr>
        <w:pStyle w:val="P35"/>
        <w:framePr w:w="10710" w:h="340" w:hRule="exact" w:wrap="none" w:vAnchor="page" w:hAnchor="margin" w:x="28" w:y="12282"/>
        <w:rPr>
          <w:rStyle w:val="C25"/>
          <w:rtl w:val="0"/>
        </w:rPr>
      </w:pPr>
      <w:r>
        <w:rPr>
          <w:rStyle w:val="C25"/>
          <w:rtl w:val="0"/>
        </w:rPr>
        <w:t>Doba pro vykonání zkoušky</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je rozložena do více dnů. Doba trvání písemné části zkoušky jednoho uchazeče je 120 minut.</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30.4.2026 16:31:58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30.4.2026 16:31:58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AE37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E39B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8FB3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75AE2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