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10BC26" Type="http://schemas.openxmlformats.org/officeDocument/2006/relationships/officeDocument" Target="/word/document.xml" /><Relationship Id="coreR4010BC26" Type="http://schemas.openxmlformats.org/package/2006/relationships/metadata/core-properties" Target="/docProps/core.xml" /><Relationship Id="customR4010BC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tepelných stříkaných izolací (kód: 36-130-H)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stříkaných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 fyzice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izolačních materiálech pro tepelné stříkané izolace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konstrukčním řešení tepelných stříkaných izolací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stříkaných tepelných izolací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Návrh pracovních postupů, posuzování a volba technologických podmínek při zateplování budov stříkanými izolacemi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Výpočty zateplovaných ploch, objemů a spotřeby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pomocných konstrukcí a vytváření izolačních prostorů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tepelnou stříkanou izolací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materiály a odpady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stříkaných izolací, 29.10.2026 0:52:37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http://katalog.nsp.cz/karta_p.aspx?id_jp=101115).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ochranným pracovním oděvem, pracovní obuví, ochrannými pracovními rukavicemi, ochrannými brýlemi a respirátorem (celoobličejová maska), které odpovídají prováděným činnostem. Po dohodě s autorizující osobou může použít vlastní osobní nářadí a pracovní pomůcky odpovídající prováděným činnostem a BOZP.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 v platném znění: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předpisů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ISO 7345 Tepelná izolace – Fyzikální veličiny a definice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12811-1 Dočasné stavební konstrukce – Část 1: Pracovní lešení – Požadavky na provedení a obecný návrh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zkoušky může autorizovaná osoba požadovat po uchazeči ústní upřesnění odpovědí.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 a kvalita provedení prací. 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stříkaných izolací, 29.10.2026 0:52:37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CIUR,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stříkaných izolací, 29.10.2026 0:52:37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