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86D58" Type="http://schemas.openxmlformats.org/officeDocument/2006/relationships/officeDocument" Target="/word/document.xml" /><Relationship Id="coreR5F286D58" Type="http://schemas.openxmlformats.org/package/2006/relationships/metadata/core-properties" Target="/docProps/core.xml" /><Relationship Id="customR5F286D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dechových hudebních nástrojů (kód: 33-065-H)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závad dechových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na výrobu součástí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a dekorativní úpravy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dechových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součástí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součástí dechových hudebních nástrojů a jejich montáž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dechových hudebních nástrojů, 28.10.2026 23:11:59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pracovní oděv a obuv vyhovující dle požadavků BOZP.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kritérií hodnocení u odborných kompetencí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Obsluha strojů a zařízení na výrobu součástí hudebních nástrojů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Diagnostikování závad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Povrchové a dekorativní úpravy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Seřizování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Sestavování součástí dechových hudebních nástrojů a jejich montáž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zkoušejícím vybrán a zadán jeden hudební nástroj ze skupiny: klarinet, saxofon, trubka.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manuální zručnost uchazeče a dodržování předpisů BOZP a PO.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dechových hudebních nástrojů, 28.10.2026 23:11:59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ISŠ-Houslařská škola Cheb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Jakeš Jaroslav -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Amati - Denak,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dechových hudebních nástrojů, 28.10.2026 23:11:59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