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ACB2E6" Type="http://schemas.openxmlformats.org/officeDocument/2006/relationships/officeDocument" Target="/word/document.xml" /><Relationship Id="coreR11ACB2E6" Type="http://schemas.openxmlformats.org/package/2006/relationships/metadata/core-properties" Target="/docProps/core.xml" /><Relationship Id="customR11ACB2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Ladič/ladička klávesových hudebních nástrojů (kód: 33-064-H)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Ladič pian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stavu klávesového hudebního nástroje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Ladění klávesového hudebního nástroje na požadovaný kmitočet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terminologii při stavbě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Ladič/ladička klávesových hudebních nástrojů, 29.10.2026 1:42:19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stavu klávesového hudebního nástroje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Při diagnostice stavu klávesových hudebních nástrojů určit: výrobce, opusové číslo - rok výroby, model – rozměry nástrojů, typ konstrukce, typ mechaniky, povrchový materiál</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Zjistit stabilitu ladění klávesového hudebního nástroje, vyhodnotit výsledné zjištění a při zjištění menší stability ladění navrhnout způsob, jak tento nedostatek odstranit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Zjistit stav akustického a mechanického elementu, vyhodnotit a zdůvodnit výsledné zjištění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Popsat příčiny zjištěných závad a navrhnout způsob jejich odstranění</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Ladění klávesového hudebního nástroje na požadovaný kmitočet</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Vysvětlit význam tónování baraše při výrobě klávesových hudebních nástrojů</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Naladit nástroj, popsat různé druhy ladění (temperatur) s použitím kontrolních intervalů a uvést výhody zvolené temperatury</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Provést ukázku sladění dvou nástrojů a navrhnout postup ladění</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druhy používaných ladiček a jejich použití v praxi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Objasnit pojem intonace a popsat základy intonace</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Vysvětlit vliv prostředí a klimatu na stabilitu ladění klávesových hudebních nástrojů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Ústní ověření</w:t>
      </w:r>
    </w:p>
    <w:p>
      <w:pPr>
        <w:pStyle w:val="P12"/>
        <w:framePr w:w="6710" w:h="376" w:hRule="exact" w:wrap="none" w:vAnchor="page" w:hAnchor="margin" w:x="45" w:y="10486"/>
        <w:rPr>
          <w:rStyle w:val="C3"/>
          <w:rtl w:val="0"/>
        </w:rPr>
      </w:pPr>
    </w:p>
    <w:p>
      <w:pPr>
        <w:pStyle w:val="P13"/>
        <w:framePr w:w="6658" w:h="249" w:hRule="exact" w:wrap="none" w:vAnchor="page" w:hAnchor="margin" w:x="71" w:y="10542"/>
        <w:rPr>
          <w:rStyle w:val="C11"/>
          <w:rtl w:val="0"/>
        </w:rPr>
      </w:pPr>
      <w:r>
        <w:rPr>
          <w:rStyle w:val="C11"/>
          <w:rtl w:val="0"/>
        </w:rPr>
        <w:t>g) Předvést přehrání naladěného nástroje zákazníkovi při předání zakázky</w:t>
      </w:r>
    </w:p>
    <w:p>
      <w:pPr>
        <w:pStyle w:val="P28"/>
        <w:framePr w:w="3921" w:h="376" w:hRule="exact" w:wrap="none" w:vAnchor="page" w:hAnchor="margin" w:x="6800" w:y="10486"/>
        <w:rPr>
          <w:rStyle w:val="C3"/>
          <w:rtl w:val="0"/>
        </w:rPr>
      </w:pPr>
    </w:p>
    <w:p>
      <w:pPr>
        <w:pStyle w:val="P29"/>
        <w:framePr w:w="3839" w:h="249" w:hRule="exact" w:wrap="none" w:vAnchor="page" w:hAnchor="margin" w:x="6856" w:y="10542"/>
        <w:rPr>
          <w:rStyle w:val="C21"/>
          <w:rtl w:val="0"/>
        </w:rPr>
      </w:pPr>
      <w:r>
        <w:rPr>
          <w:rStyle w:val="C21"/>
          <w:rtl w:val="0"/>
        </w:rPr>
        <w:t>Praktické předvedení</w:t>
      </w:r>
    </w:p>
    <w:p>
      <w:pPr>
        <w:pStyle w:val="P32"/>
        <w:framePr w:w="10710" w:h="248" w:hRule="exact" w:wrap="none" w:vAnchor="page" w:hAnchor="margin" w:x="28" w:y="10976"/>
        <w:rPr>
          <w:rStyle w:val="C23"/>
          <w:rtl w:val="0"/>
        </w:rPr>
      </w:pPr>
      <w:r>
        <w:rPr>
          <w:rStyle w:val="C23"/>
          <w:rtl w:val="0"/>
        </w:rPr>
        <w:t>Je třeba splnit všechna kritéria.</w:t>
      </w:r>
    </w:p>
    <w:p>
      <w:pPr>
        <w:pStyle w:val="P23"/>
        <w:framePr w:w="10710" w:h="340" w:hRule="exact" w:wrap="none" w:vAnchor="page" w:hAnchor="margin" w:x="28" w:y="11412"/>
        <w:rPr>
          <w:rStyle w:val="C18"/>
          <w:rtl w:val="0"/>
        </w:rPr>
      </w:pPr>
      <w:r>
        <w:rPr>
          <w:rStyle w:val="C18"/>
          <w:rtl w:val="0"/>
        </w:rPr>
        <w:t>Orientace v terminologii při stavbě klávesových hudebních nástrojů</w:t>
      </w:r>
    </w:p>
    <w:p>
      <w:pPr>
        <w:pStyle w:val="P24"/>
        <w:framePr w:w="6713" w:h="376" w:hRule="exact" w:wrap="none" w:vAnchor="page" w:hAnchor="margin" w:x="45" w:y="11851"/>
        <w:rPr>
          <w:rStyle w:val="C3"/>
          <w:rtl w:val="0"/>
        </w:rPr>
      </w:pPr>
    </w:p>
    <w:p>
      <w:pPr>
        <w:pStyle w:val="P25"/>
        <w:framePr w:w="6661" w:h="249" w:hRule="exact" w:wrap="none" w:vAnchor="page" w:hAnchor="margin" w:x="71" w:y="11922"/>
        <w:rPr>
          <w:rStyle w:val="C19"/>
          <w:rtl w:val="0"/>
        </w:rPr>
      </w:pPr>
      <w:r>
        <w:rPr>
          <w:rStyle w:val="C19"/>
          <w:rtl w:val="0"/>
        </w:rPr>
        <w:t>Kritéria hodnocení</w:t>
      </w:r>
    </w:p>
    <w:p>
      <w:pPr>
        <w:pStyle w:val="P26"/>
        <w:framePr w:w="3918" w:h="376" w:hRule="exact" w:wrap="none" w:vAnchor="page" w:hAnchor="margin" w:x="6803" w:y="11851"/>
        <w:rPr>
          <w:rStyle w:val="C3"/>
          <w:rtl w:val="0"/>
        </w:rPr>
      </w:pPr>
    </w:p>
    <w:p>
      <w:pPr>
        <w:pStyle w:val="P27"/>
        <w:framePr w:w="3836" w:h="249" w:hRule="exact" w:wrap="none" w:vAnchor="page" w:hAnchor="margin" w:x="6859" w:y="11922"/>
        <w:rPr>
          <w:rStyle w:val="C20"/>
          <w:rtl w:val="0"/>
        </w:rPr>
      </w:pPr>
      <w:r>
        <w:rPr>
          <w:rStyle w:val="C20"/>
          <w:rtl w:val="0"/>
        </w:rPr>
        <w:t>Způsoby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a) Vysvětlit důležité pojmy odborné terminologie z oblasti stavby a historického vývoje klávesových hudebních nástrojů (klavírů, pianin, cembal, cimbálů, harmonií, celest); uvést významné výrobce – stavitele klávesových hudebních nástrojů</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b) Uvést základní druhy materiálů používaných při stavbě klávesových hudebních nástrojů a předepsané základní hodnoty při regulaci nástroje</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Použít odbornou terminologii při naladění klávesových hudebních nástrojů a při diagnostice stavu klávesového hudebního nástroje</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Ladič/ladička klávesových hudebních nástrojů, 29.10.2026 1:42:19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naladí dva klávesové hudební nástroje (klavír, pianino) a předvede jejich sladění.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výsledný zvuk hudebního nástroje, manuální zručnost uchazeče a dodržování předpisů BOZP a PO.</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872" w:hRule="exact" w:wrap="none" w:vAnchor="page" w:hAnchor="margin" w:x="0" w:y="10103"/>
        <w:rPr>
          <w:rStyle w:val="C3"/>
          <w:rtl w:val="0"/>
        </w:rPr>
      </w:pPr>
    </w:p>
    <w:p>
      <w:pPr>
        <w:pStyle w:val="P35"/>
        <w:framePr w:w="10710" w:h="547" w:hRule="exact" w:wrap="none" w:vAnchor="page" w:hAnchor="margin" w:x="28" w:y="10103"/>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výroba hudebních nástrojů a alespoň 5 let odborné praxe v oblasti ladění klávesových hudebních nástrojů nebo ve funkci učitele praktického vyučování nebo učitele odborného výcviku v oblasti výroby hudebních nástrojů.</w:t>
      </w:r>
    </w:p>
    <w:p>
      <w:pPr>
        <w:keepNext w:val="0"/>
        <w:keepLines w:val="1"/>
        <w:framePr w:w="10766" w:h="4324"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ladění klavírů a příbuzných nástrojů nebo ladění klavírů a alespoň 5 let odborné praxe v oblasti ladění klávesových hudebních nástrojů.</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065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Ladič/ladička klávesových hudebních nástrojů, 29.10.2026 1:42:19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opravu a ladění klávesových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klávesový hudební nástroj (klavír, pianino) určený k ladění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klávesový hudební nástroj (klavír, pianino) určený k ladění a sladění s prvním hudebním nástrojem</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hrubosti 60, 80, 120, 150, 220, 500, 800</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(ploché, křížové, dutý šroubovák)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krepovací želízka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průchod</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vymotávání protichytačů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klíč na vytáčení ulomených vrutů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na měření odporu stisku klávesy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doražeč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sklepávač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ladicí klika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gumové klínky, diskantový klínek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úderová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chromatická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mikrometr</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ulomených ladicích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vysekávač plstěných podložek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měřítko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vymezovač strun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špalíček na měření hloubky ponoru kláves</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koníček na měření výšky půltónu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klavírnické nářadí pro ladění pian, sesazení a regulaci, pro potahování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materiály pro drobné opravy mechaniky, klávesnice a akustického elementu (náhradní pružinky, osovací drát, kašmír, tkanice, plstě, kůže, knot, papírky na vyúhlování závěsů, papírové fleky)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Ladič/ladička klávesových hudebních nástrojů, 29.10.2026 1:42:19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Ladič/ladička klávesových hudebních nástrojů, 29.10.2026 1:42:19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 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Piano Chevar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Klavíry Kalous</w:t>
      </w:r>
    </w:p>
    <w:p>
      <w:pPr>
        <w:pStyle w:val="P21"/>
        <w:framePr w:w="7654" w:h="331" w:hRule="exact" w:wrap="none" w:vAnchor="page" w:hAnchor="margin" w:x="28" w:y="15940"/>
        <w:rPr>
          <w:rStyle w:val="C16"/>
          <w:rtl w:val="0"/>
        </w:rPr>
      </w:pPr>
      <w:r>
        <w:rPr>
          <w:rStyle w:val="C16"/>
          <w:rtl w:val="0"/>
        </w:rPr>
        <w:t>Ladič/ladička klávesových hudebních nástrojů, 29.10.2026 1:42:19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D726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1D04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3FCD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