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3D4B77" Type="http://schemas.openxmlformats.org/officeDocument/2006/relationships/officeDocument" Target="/word/document.xml" /><Relationship Id="coreR2F3D4B77" Type="http://schemas.openxmlformats.org/package/2006/relationships/metadata/core-properties" Target="/docProps/core.xml" /><Relationship Id="customR2F3D4B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Ladič klávesových hudebních nástrojů (kód: 33-064-H)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stavu klávesového hudebního nástroje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Ladění klávesového hudebního nástroje na požadovaný kmitočet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terminologii při stavbě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Ladič klávesových hudebních nástrojů, 29.4.2026 0:18:18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stavu klávesového hudebního nástroje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Při diagnostice stavu klávesových hudebních nástrojů určit: výrobce, opusové číslo - rok výroby, model – rozměry nástrojů, typ konstrukce, typ mechaniky, povrchový materiál</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Zjistit stabilitu ladění klávesového hudebního nástroje, vyhodnotit výsledné zjištění a při zjištění menší stability ladění navrhnout způsob, jak tento nedostatek odstranit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Zjistit stav akustického a mechanického elementu, vyhodnotit a zdůvodnit výsledné zjištění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Popsat příčiny zjištěných závad a navrhnout způsob jejich odstranění</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Ladění klávesového hudebního nástroje na požadovaný kmitočet</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Vysvětlit význam tónování baraše při výrobě klávesových hudebních nástrojů</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Naladit nástroj, popsat různé druhy ladění (temperatur) s použitím kontrolních intervalů a uvést výhody zvolené temperatury</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Provést ukázku sladění dvou nástrojů a navrhnout postup ladění</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druhy používaných ladiček a jejich použití v praxi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Objasnit pojem intonace a popsat základy intonace</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Vysvětlit vliv prostředí a klimatu na stabilitu ladění klávesových hudebních nástrojů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Ústní ověření</w:t>
      </w:r>
    </w:p>
    <w:p>
      <w:pPr>
        <w:pStyle w:val="P12"/>
        <w:framePr w:w="6710" w:h="376" w:hRule="exact" w:wrap="none" w:vAnchor="page" w:hAnchor="margin" w:x="45" w:y="10486"/>
        <w:rPr>
          <w:rStyle w:val="C3"/>
          <w:rtl w:val="0"/>
        </w:rPr>
      </w:pPr>
    </w:p>
    <w:p>
      <w:pPr>
        <w:pStyle w:val="P13"/>
        <w:framePr w:w="6658" w:h="249" w:hRule="exact" w:wrap="none" w:vAnchor="page" w:hAnchor="margin" w:x="71" w:y="10542"/>
        <w:rPr>
          <w:rStyle w:val="C11"/>
          <w:rtl w:val="0"/>
        </w:rPr>
      </w:pPr>
      <w:r>
        <w:rPr>
          <w:rStyle w:val="C11"/>
          <w:rtl w:val="0"/>
        </w:rPr>
        <w:t>g) Předvést přehrání naladěného nástroje zákazníkovi při předání zakázky</w:t>
      </w:r>
    </w:p>
    <w:p>
      <w:pPr>
        <w:pStyle w:val="P28"/>
        <w:framePr w:w="3921" w:h="376" w:hRule="exact" w:wrap="none" w:vAnchor="page" w:hAnchor="margin" w:x="6800" w:y="10486"/>
        <w:rPr>
          <w:rStyle w:val="C3"/>
          <w:rtl w:val="0"/>
        </w:rPr>
      </w:pPr>
    </w:p>
    <w:p>
      <w:pPr>
        <w:pStyle w:val="P29"/>
        <w:framePr w:w="3839" w:h="249" w:hRule="exact" w:wrap="none" w:vAnchor="page" w:hAnchor="margin" w:x="6856" w:y="10542"/>
        <w:rPr>
          <w:rStyle w:val="C21"/>
          <w:rtl w:val="0"/>
        </w:rPr>
      </w:pPr>
      <w:r>
        <w:rPr>
          <w:rStyle w:val="C21"/>
          <w:rtl w:val="0"/>
        </w:rPr>
        <w:t>Praktické předvedení</w:t>
      </w:r>
    </w:p>
    <w:p>
      <w:pPr>
        <w:pStyle w:val="P32"/>
        <w:framePr w:w="10710" w:h="248" w:hRule="exact" w:wrap="none" w:vAnchor="page" w:hAnchor="margin" w:x="28" w:y="10976"/>
        <w:rPr>
          <w:rStyle w:val="C23"/>
          <w:rtl w:val="0"/>
        </w:rPr>
      </w:pPr>
      <w:r>
        <w:rPr>
          <w:rStyle w:val="C23"/>
          <w:rtl w:val="0"/>
        </w:rPr>
        <w:t>Je třeba splnit všechna kritéria.</w:t>
      </w:r>
    </w:p>
    <w:p>
      <w:pPr>
        <w:pStyle w:val="P23"/>
        <w:framePr w:w="10710" w:h="340" w:hRule="exact" w:wrap="none" w:vAnchor="page" w:hAnchor="margin" w:x="28" w:y="11412"/>
        <w:rPr>
          <w:rStyle w:val="C18"/>
          <w:rtl w:val="0"/>
        </w:rPr>
      </w:pPr>
      <w:r>
        <w:rPr>
          <w:rStyle w:val="C18"/>
          <w:rtl w:val="0"/>
        </w:rPr>
        <w:t>Orientace v terminologii při stavbě klávesových hudebních nástrojů</w:t>
      </w:r>
    </w:p>
    <w:p>
      <w:pPr>
        <w:pStyle w:val="P24"/>
        <w:framePr w:w="6713" w:h="376" w:hRule="exact" w:wrap="none" w:vAnchor="page" w:hAnchor="margin" w:x="45" w:y="11851"/>
        <w:rPr>
          <w:rStyle w:val="C3"/>
          <w:rtl w:val="0"/>
        </w:rPr>
      </w:pPr>
    </w:p>
    <w:p>
      <w:pPr>
        <w:pStyle w:val="P25"/>
        <w:framePr w:w="6661" w:h="249" w:hRule="exact" w:wrap="none" w:vAnchor="page" w:hAnchor="margin" w:x="71" w:y="11922"/>
        <w:rPr>
          <w:rStyle w:val="C19"/>
          <w:rtl w:val="0"/>
        </w:rPr>
      </w:pPr>
      <w:r>
        <w:rPr>
          <w:rStyle w:val="C19"/>
          <w:rtl w:val="0"/>
        </w:rPr>
        <w:t>Kritéria hodnocení</w:t>
      </w:r>
    </w:p>
    <w:p>
      <w:pPr>
        <w:pStyle w:val="P26"/>
        <w:framePr w:w="3918" w:h="376" w:hRule="exact" w:wrap="none" w:vAnchor="page" w:hAnchor="margin" w:x="6803" w:y="11851"/>
        <w:rPr>
          <w:rStyle w:val="C3"/>
          <w:rtl w:val="0"/>
        </w:rPr>
      </w:pPr>
    </w:p>
    <w:p>
      <w:pPr>
        <w:pStyle w:val="P27"/>
        <w:framePr w:w="3836" w:h="249" w:hRule="exact" w:wrap="none" w:vAnchor="page" w:hAnchor="margin" w:x="6859" w:y="11922"/>
        <w:rPr>
          <w:rStyle w:val="C20"/>
          <w:rtl w:val="0"/>
        </w:rPr>
      </w:pPr>
      <w:r>
        <w:rPr>
          <w:rStyle w:val="C20"/>
          <w:rtl w:val="0"/>
        </w:rPr>
        <w:t>Způsoby ověření</w:t>
      </w:r>
    </w:p>
    <w:p>
      <w:pPr>
        <w:pStyle w:val="P12"/>
        <w:framePr w:w="6710" w:h="1055" w:hRule="exact" w:wrap="none" w:vAnchor="page" w:hAnchor="margin" w:x="45" w:y="12227"/>
        <w:rPr>
          <w:rStyle w:val="C3"/>
          <w:rtl w:val="0"/>
        </w:rPr>
      </w:pPr>
    </w:p>
    <w:p>
      <w:pPr>
        <w:pStyle w:val="P13"/>
        <w:framePr w:w="6658" w:h="928" w:hRule="exact" w:wrap="none" w:vAnchor="page" w:hAnchor="margin" w:x="71" w:y="12283"/>
        <w:rPr>
          <w:rStyle w:val="C11"/>
          <w:rtl w:val="0"/>
        </w:rPr>
      </w:pPr>
      <w:r>
        <w:rPr>
          <w:rStyle w:val="C11"/>
          <w:rtl w:val="0"/>
        </w:rPr>
        <w:t>a) Vysvětlit důležité pojmy odborné terminologie z oblasti stavby a historického vývoje klávesových hudebních nástrojů (klavírů, pianin, cembal, cimbálů, harmonií, celest); uvést významné výrobce – stavitele klávesových hudebních nástrojů</w:t>
      </w:r>
    </w:p>
    <w:p>
      <w:pPr>
        <w:pStyle w:val="P28"/>
        <w:framePr w:w="3921" w:h="1055" w:hRule="exact" w:wrap="none" w:vAnchor="page" w:hAnchor="margin" w:x="6800" w:y="12227"/>
        <w:rPr>
          <w:rStyle w:val="C3"/>
          <w:rtl w:val="0"/>
        </w:rPr>
      </w:pPr>
    </w:p>
    <w:p>
      <w:pPr>
        <w:pStyle w:val="P29"/>
        <w:framePr w:w="3839" w:h="928" w:hRule="exact" w:wrap="none" w:vAnchor="page" w:hAnchor="margin" w:x="6856" w:y="12283"/>
        <w:rPr>
          <w:rStyle w:val="C21"/>
          <w:rtl w:val="0"/>
        </w:rPr>
      </w:pPr>
      <w:r>
        <w:rPr>
          <w:rStyle w:val="C21"/>
          <w:rtl w:val="0"/>
        </w:rPr>
        <w:t>Ústní ověření</w:t>
      </w:r>
    </w:p>
    <w:p>
      <w:pPr>
        <w:pStyle w:val="P16"/>
        <w:framePr w:w="6710" w:h="607" w:hRule="exact" w:wrap="none" w:vAnchor="page" w:hAnchor="margin" w:x="45" w:y="13282"/>
        <w:rPr>
          <w:rStyle w:val="C3"/>
          <w:rtl w:val="0"/>
        </w:rPr>
      </w:pPr>
    </w:p>
    <w:p>
      <w:pPr>
        <w:pStyle w:val="P17"/>
        <w:framePr w:w="6658" w:h="480" w:hRule="exact" w:wrap="none" w:vAnchor="page" w:hAnchor="margin" w:x="71" w:y="13338"/>
        <w:rPr>
          <w:rStyle w:val="C13"/>
          <w:rtl w:val="0"/>
        </w:rPr>
      </w:pPr>
      <w:r>
        <w:rPr>
          <w:rStyle w:val="C13"/>
          <w:rtl w:val="0"/>
        </w:rPr>
        <w:t>b) Uvést základní druhy materiálů používaných při stavbě klávesových hudebních nástrojů a předepsané základní hodnoty při regulaci nástroje</w:t>
      </w:r>
    </w:p>
    <w:p>
      <w:pPr>
        <w:pStyle w:val="P30"/>
        <w:framePr w:w="3921" w:h="607" w:hRule="exact" w:wrap="none" w:vAnchor="page" w:hAnchor="margin" w:x="6800" w:y="13282"/>
        <w:rPr>
          <w:rStyle w:val="C3"/>
          <w:rtl w:val="0"/>
        </w:rPr>
      </w:pPr>
    </w:p>
    <w:p>
      <w:pPr>
        <w:pStyle w:val="P31"/>
        <w:framePr w:w="3839" w:h="480" w:hRule="exact" w:wrap="none" w:vAnchor="page" w:hAnchor="margin" w:x="6856" w:y="13338"/>
        <w:rPr>
          <w:rStyle w:val="C22"/>
          <w:rtl w:val="0"/>
        </w:rPr>
      </w:pPr>
      <w:r>
        <w:rPr>
          <w:rStyle w:val="C22"/>
          <w:rtl w:val="0"/>
        </w:rPr>
        <w:t>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Použít odbornou terminologii při naladění klávesových hudebních nástrojů a při diagnostice stavu klávesového hudebního nástroje</w:t>
      </w:r>
    </w:p>
    <w:p>
      <w:pPr>
        <w:pStyle w:val="P28"/>
        <w:framePr w:w="3921" w:h="607" w:hRule="exact" w:wrap="none" w:vAnchor="page" w:hAnchor="margin" w:x="6800" w:y="13889"/>
        <w:rPr>
          <w:rStyle w:val="C3"/>
          <w:rtl w:val="0"/>
        </w:rPr>
      </w:pPr>
    </w:p>
    <w:p>
      <w:pPr>
        <w:pStyle w:val="P29"/>
        <w:framePr w:w="3839" w:h="480"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Ladič klávesových hudebních nástrojů, 29.4.2026 0:18:18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naladí dva klávesové hudební nástroje (klavír, pianino) a předvede jejich sladění.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výsledný zvuk hudebního nástroje, manuální zručnost uchazeče a dodržování předpisů BOZP a PO.</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Ladič klávesových hudebních nástrojů, 29.4.2026 0:18:18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výroba hudebních nástrojů a alespoň 5 let odborné praxe v oblasti ladění klávesových hudebních nástrojů nebo ve funkci učitele praktického vyučování nebo učitele odborného výcviku v oblasti výroby hudebních nástrojů.</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ladění klavírů a příbuzných nástrojů nebo ladění klavírů a alespoň 5 let odborné praxe v oblasti ladění klávesových hudebních nástrojů.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Ladič klávesových hudebních nástrojů, 29.4.2026 0:18:18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opravu a ladění klávesových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•klávesový hudební nástroj (klavír, pianino) určený k ladění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klávesový hudební nástroj (klavír, pianino) určený k ladění a sladění s prvním hudebním nástrojem</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hrubosti 60, 80, 120, 150, 220, 500, 800</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(ploché, křížové, dutý šroubovák)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•krepovací želízka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průchod</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vymotávání protichytačů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•klíč na vytáčení ulomených vrutů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na měření odporu stisku klávesy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•doražeč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•sklepávač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•ladicí klika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•gumové klínky, diskantový klínek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•úderová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chromatická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•mikrometr</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ulomených ladicích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•vysekávač plstěných podložek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měřítko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•vymezovač strun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•špalíček na měření hloubky ponoru kláves</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•koníček na měření výšky půltónu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klavírnické nářadí pro ladění pian, sesazení a regulaci, pro potahování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materiály pro drobné opravy mechaniky, klávesnice a akustického elementu (náhradní pružinky, osovací drát, kašmír, tkanice, plstě, kůže, knot, papírky na vyúhlování závěsů, papírové fleky)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Ladič klávesových hudebních nástrojů, 29.4.2026 0:18:18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Ladič klávesových hudebních nástrojů, 29.4.2026 0:18:18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 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Piano Chevar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Klavíry Kalous</w:t>
      </w:r>
    </w:p>
    <w:p>
      <w:pPr>
        <w:pStyle w:val="P21"/>
        <w:framePr w:w="7654" w:h="331" w:hRule="exact" w:wrap="none" w:vAnchor="page" w:hAnchor="margin" w:x="28" w:y="15940"/>
        <w:rPr>
          <w:rStyle w:val="C16"/>
          <w:rtl w:val="0"/>
        </w:rPr>
      </w:pPr>
      <w:r>
        <w:rPr>
          <w:rStyle w:val="C16"/>
          <w:rtl w:val="0"/>
        </w:rPr>
        <w:t>Ladič klávesových hudebních nástrojů, 29.4.2026 0:18:18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E110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5C23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D2CF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