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02CE6B" Type="http://schemas.openxmlformats.org/officeDocument/2006/relationships/officeDocument" Target="/word/document.xml" /><Relationship Id="coreR3402CE6B" Type="http://schemas.openxmlformats.org/package/2006/relationships/metadata/core-properties" Target="/docProps/core.xml" /><Relationship Id="customR3402CE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 interiérových dveří a zárubní (kód: 33-054-H)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nábytkových sestav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a vypracovávání technologické dokumentace pro montáž a demontáž interiérových dveří a zárubní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Přebírání montáže, vyhodnocení stavu stavebních otvorů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Přebírání zboží od dodavatele, příjem zakázky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Úprava dřevěných, plastových a jiných materiálů pro montáž interiérových dveří a zárubní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Rozměrové vrtání a montáž kotevní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dveřních zárubní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Montáž dveří do stavebních otvorů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Tmelení a utěsňování spár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Dokončování a úprava zárubní a dveří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Předávání zakázky montáže interiérových dveří a zárubní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interiérových dveří a zárubní, 28.10.2026 23:12:11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https://nsp.cz/jednotka-prace/montaznik-nabytku-do-inte#zdravotni-zpusobilost).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zadaných kritérií je nutné provést montáž minimálně: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jedné obložkové zárubně nebo zárubně pro posuvné dveře do stavebního pouzdra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montáž vnitřních dveří včetně montáže jednoduchého samozavírače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c) montáž posuvných dveří na stěnu nebo do zdi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6077 – Okna a vnější dveře – Požadavky na zabudování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14351-1 + A2 Okna a dveře – Norma výrobku, funkční vlastnosti Část 1: Okna a vnější dveře,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14351-2 Okna a dveře - Norma výrobku, funkční charakteristiky - Část 2: Vnitřní dveře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12519 Okna a dveře - Terminologie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kompetencí je třeba v odpovídajících případech hodnotit organizaci práce, kvalitu provedených prací a dodržování zásad BOZP a PO. Ústním ověřením se rozumí stručné slovní doplnění prakticky ověřovaných činností.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ověřovaných odborných kompetencí zajistí autorizovaná osoba pomocníka ke zkoušce. Uchazeč si na zkoušku přinese vlastní pracovní oděv a obuv a osobní ochranné pracovní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interiérových dveří a zárubní, 28.10.2026 23:12:11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o., Blatno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s., Praha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s., Ořechov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interiérových dveří a zárubní, 28.10.2026 23:12:11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