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8E956" Type="http://schemas.openxmlformats.org/officeDocument/2006/relationships/officeDocument" Target="/word/document.xml" /><Relationship Id="coreR26F8E956" Type="http://schemas.openxmlformats.org/package/2006/relationships/metadata/core-properties" Target="/docProps/core.xml" /><Relationship Id="customR26F8E9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bude spojeno v navazující činnosti vedoucí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úkolů je třeba zaměřit se zejména na precizní splnění všech odborných kompetencí.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28.10.2026 23:12:08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