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AA4EB9" Type="http://schemas.openxmlformats.org/officeDocument/2006/relationships/officeDocument" Target="/word/document.xml" /><Relationship Id="coreR5FAA4EB9" Type="http://schemas.openxmlformats.org/package/2006/relationships/metadata/core-properties" Target="/docProps/core.xml" /><Relationship Id="customR5FAA4E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navalování povrchů v nábytkářské výrobě, 14.6.2026 5:01:03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Spouštění a základní nastavování navalovacího stroje</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Popsat a nastavit funkční části navalovacího stroje tak, aby nedošlo k poškození stroje, především nanášecího válce</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Spustit navalovací stroj</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Při všech pracovních operacích dodržet zásady BOZP a PO</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340" w:hRule="exact" w:wrap="none" w:vAnchor="page" w:hAnchor="margin" w:x="28" w:y="7631"/>
        <w:rPr>
          <w:rStyle w:val="C18"/>
          <w:rtl w:val="0"/>
        </w:rPr>
      </w:pPr>
      <w:r>
        <w:rPr>
          <w:rStyle w:val="C18"/>
          <w:rtl w:val="0"/>
        </w:rPr>
        <w:t>Navalování povrchů v nábytkářské výrobě</w:t>
      </w:r>
    </w:p>
    <w:p>
      <w:pPr>
        <w:pStyle w:val="P24"/>
        <w:framePr w:w="6713" w:h="376" w:hRule="exact" w:wrap="none" w:vAnchor="page" w:hAnchor="margin" w:x="45" w:y="8071"/>
        <w:rPr>
          <w:rStyle w:val="C3"/>
          <w:rtl w:val="0"/>
        </w:rPr>
      </w:pPr>
    </w:p>
    <w:p>
      <w:pPr>
        <w:pStyle w:val="P25"/>
        <w:framePr w:w="6661" w:h="249" w:hRule="exact" w:wrap="none" w:vAnchor="page" w:hAnchor="margin" w:x="71" w:y="8142"/>
        <w:rPr>
          <w:rStyle w:val="C19"/>
          <w:rtl w:val="0"/>
        </w:rPr>
      </w:pPr>
      <w:r>
        <w:rPr>
          <w:rStyle w:val="C19"/>
          <w:rtl w:val="0"/>
        </w:rPr>
        <w:t>Kritéria hodnocení</w:t>
      </w:r>
    </w:p>
    <w:p>
      <w:pPr>
        <w:pStyle w:val="P26"/>
        <w:framePr w:w="3918" w:h="376" w:hRule="exact" w:wrap="none" w:vAnchor="page" w:hAnchor="margin" w:x="6803" w:y="8071"/>
        <w:rPr>
          <w:rStyle w:val="C3"/>
          <w:rtl w:val="0"/>
        </w:rPr>
      </w:pPr>
    </w:p>
    <w:p>
      <w:pPr>
        <w:pStyle w:val="P27"/>
        <w:framePr w:w="3836" w:h="249" w:hRule="exact" w:wrap="none" w:vAnchor="page" w:hAnchor="margin" w:x="6859" w:y="8142"/>
        <w:rPr>
          <w:rStyle w:val="C20"/>
          <w:rtl w:val="0"/>
        </w:rPr>
      </w:pPr>
      <w:r>
        <w:rPr>
          <w:rStyle w:val="C20"/>
          <w:rtl w:val="0"/>
        </w:rPr>
        <w:t>Způsoby ověření</w:t>
      </w:r>
    </w:p>
    <w:p>
      <w:pPr>
        <w:pStyle w:val="P12"/>
        <w:framePr w:w="6710" w:h="607" w:hRule="exact" w:wrap="none" w:vAnchor="page" w:hAnchor="margin" w:x="45" w:y="8447"/>
        <w:rPr>
          <w:rStyle w:val="C3"/>
          <w:rtl w:val="0"/>
        </w:rPr>
      </w:pPr>
    </w:p>
    <w:p>
      <w:pPr>
        <w:pStyle w:val="P13"/>
        <w:framePr w:w="6658" w:h="480" w:hRule="exact" w:wrap="none" w:vAnchor="page" w:hAnchor="margin" w:x="71" w:y="8503"/>
        <w:rPr>
          <w:rStyle w:val="C11"/>
          <w:rtl w:val="0"/>
        </w:rPr>
      </w:pPr>
      <w:r>
        <w:rPr>
          <w:rStyle w:val="C11"/>
          <w:rtl w:val="0"/>
        </w:rPr>
        <w:t>a) Zkontrolovat připravený dílec před vložením na transportní pás navalovacího stroje</w:t>
      </w:r>
    </w:p>
    <w:p>
      <w:pPr>
        <w:pStyle w:val="P28"/>
        <w:framePr w:w="3921" w:h="607" w:hRule="exact" w:wrap="none" w:vAnchor="page" w:hAnchor="margin" w:x="6800" w:y="8447"/>
        <w:rPr>
          <w:rStyle w:val="C3"/>
          <w:rtl w:val="0"/>
        </w:rPr>
      </w:pPr>
    </w:p>
    <w:p>
      <w:pPr>
        <w:pStyle w:val="P29"/>
        <w:framePr w:w="3839" w:h="480" w:hRule="exact" w:wrap="none" w:vAnchor="page" w:hAnchor="margin" w:x="6856" w:y="8503"/>
        <w:rPr>
          <w:rStyle w:val="C21"/>
          <w:rtl w:val="0"/>
        </w:rPr>
      </w:pPr>
      <w:r>
        <w:rPr>
          <w:rStyle w:val="C21"/>
          <w:rtl w:val="0"/>
        </w:rPr>
        <w:t>Praktické předvedení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Nanést potřebné množství základové ultrafialovým zářením (UV) vytvrzující nátěrové hmoty podle zadání, včetně vytvrzení UV lampou</w:t>
      </w:r>
    </w:p>
    <w:p>
      <w:pPr>
        <w:pStyle w:val="P31"/>
        <w:framePr w:w="3921" w:h="607" w:hRule="exact" w:wrap="none" w:vAnchor="page" w:hAnchor="margin" w:x="6800" w:y="9054"/>
        <w:rPr>
          <w:rStyle w:val="C3"/>
          <w:rtl w:val="0"/>
        </w:rPr>
      </w:pPr>
    </w:p>
    <w:p>
      <w:pPr>
        <w:pStyle w:val="P32"/>
        <w:framePr w:w="3839" w:h="480" w:hRule="exact" w:wrap="none" w:vAnchor="page" w:hAnchor="margin" w:x="6856" w:y="9110"/>
        <w:rPr>
          <w:rStyle w:val="C23"/>
          <w:rtl w:val="0"/>
        </w:rPr>
      </w:pPr>
      <w:r>
        <w:rPr>
          <w:rStyle w:val="C23"/>
          <w:rtl w:val="0"/>
        </w:rPr>
        <w:t>Praktické předvedení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d) Vyměnit základovou nátěrovou hmotu za vrchní</w:t>
      </w:r>
    </w:p>
    <w:p>
      <w:pPr>
        <w:pStyle w:val="P31"/>
        <w:framePr w:w="3921" w:h="376" w:hRule="exact" w:wrap="none" w:vAnchor="page" w:hAnchor="margin" w:x="6800" w:y="10267"/>
        <w:rPr>
          <w:rStyle w:val="C3"/>
          <w:rtl w:val="0"/>
        </w:rPr>
      </w:pPr>
    </w:p>
    <w:p>
      <w:pPr>
        <w:pStyle w:val="P32"/>
        <w:framePr w:w="3839" w:h="249" w:hRule="exact" w:wrap="none" w:vAnchor="page" w:hAnchor="margin" w:x="6856" w:y="10323"/>
        <w:rPr>
          <w:rStyle w:val="C23"/>
          <w:rtl w:val="0"/>
        </w:rPr>
      </w:pPr>
      <w:r>
        <w:rPr>
          <w:rStyle w:val="C23"/>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Nanést potřebné množství vrchní UV vytvrzující nátěrové hmoty podle zadání, včetně vytvrzení UV lampou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1055" w:hRule="exact" w:wrap="none" w:vAnchor="page" w:hAnchor="margin" w:x="45" w:y="11250"/>
        <w:rPr>
          <w:rStyle w:val="C3"/>
          <w:rtl w:val="0"/>
        </w:rPr>
      </w:pPr>
    </w:p>
    <w:p>
      <w:pPr>
        <w:pStyle w:val="P17"/>
        <w:framePr w:w="6658" w:h="928" w:hRule="exact" w:wrap="none" w:vAnchor="page" w:hAnchor="margin" w:x="71" w:y="11306"/>
        <w:rPr>
          <w:rStyle w:val="C13"/>
          <w:rtl w:val="0"/>
        </w:rPr>
      </w:pPr>
      <w:r>
        <w:rPr>
          <w:rStyle w:val="C13"/>
          <w:rtl w:val="0"/>
        </w:rPr>
        <w:t>f) Zkontrolovat povrchově upravený nábytkový dílec z hlediska kvality nanesení nátěrové hmoty na povrch dílce, odstínu a lesku podle připraveného referenčního vzorku a připravit ho pro přepravu na navazující pracoviště</w:t>
      </w:r>
    </w:p>
    <w:p>
      <w:pPr>
        <w:pStyle w:val="P31"/>
        <w:framePr w:w="3921" w:h="1055" w:hRule="exact" w:wrap="none" w:vAnchor="page" w:hAnchor="margin" w:x="6800" w:y="11250"/>
        <w:rPr>
          <w:rStyle w:val="C3"/>
          <w:rtl w:val="0"/>
        </w:rPr>
      </w:pPr>
    </w:p>
    <w:p>
      <w:pPr>
        <w:pStyle w:val="P32"/>
        <w:framePr w:w="3839" w:h="928" w:hRule="exact" w:wrap="none" w:vAnchor="page" w:hAnchor="margin" w:x="6856" w:y="11306"/>
        <w:rPr>
          <w:rStyle w:val="C23"/>
          <w:rtl w:val="0"/>
        </w:rPr>
      </w:pPr>
      <w:r>
        <w:rPr>
          <w:rStyle w:val="C23"/>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g) Při všech pracovních operacích dodržet zásady BOZP a PO</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30"/>
        <w:framePr w:w="10710" w:h="248" w:hRule="exact" w:wrap="none" w:vAnchor="page" w:hAnchor="margin" w:x="28" w:y="1279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navalování povrchů v nábytkářské výrobě, 14.6.2026 5:01:03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údržba navalovacího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navalovací zařízení před provedením pracovní operace, zejména těsnost a kryt UV lampy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udržbu navalovacího zařízení po provedené činnosti, zajistit čistotu válců a dráhy, otření UV lampy, oddálení válců od sebe a zapsat případné závady</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pracovních operacích dodržet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0"/>
        <w:framePr w:w="10710" w:h="248" w:hRule="exact" w:wrap="none" w:vAnchor="page" w:hAnchor="margin" w:x="28" w:y="4897"/>
        <w:rPr>
          <w:rStyle w:val="C22"/>
          <w:rtl w:val="0"/>
        </w:rPr>
      </w:pPr>
      <w:r>
        <w:rPr>
          <w:rStyle w:val="C22"/>
          <w:rtl w:val="0"/>
        </w:rPr>
        <w:t>Je třeba splnit všechna kritéria.</w:t>
      </w:r>
    </w:p>
    <w:p>
      <w:pPr>
        <w:pStyle w:val="P23"/>
        <w:framePr w:w="10710" w:h="340" w:hRule="exact" w:wrap="none" w:vAnchor="page" w:hAnchor="margin" w:x="28" w:y="5333"/>
        <w:rPr>
          <w:rStyle w:val="C18"/>
          <w:rtl w:val="0"/>
        </w:rPr>
      </w:pPr>
      <w:r>
        <w:rPr>
          <w:rStyle w:val="C18"/>
          <w:rtl w:val="0"/>
        </w:rPr>
        <w:t>Nakládání s odpadem z truhlářské výroby při povrchové úpravě nábytku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Uklidit pracoviště po ukončení práce</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odpady vzniklé při povrchové úpravě nábytku</w:t>
      </w:r>
    </w:p>
    <w:p>
      <w:pPr>
        <w:pStyle w:val="P31"/>
        <w:framePr w:w="3921" w:h="376" w:hRule="exact" w:wrap="none" w:vAnchor="page" w:hAnchor="margin" w:x="6800" w:y="6525"/>
        <w:rPr>
          <w:rStyle w:val="C3"/>
          <w:rtl w:val="0"/>
        </w:rPr>
      </w:pPr>
    </w:p>
    <w:p>
      <w:pPr>
        <w:pStyle w:val="P32"/>
        <w:framePr w:w="3839" w:h="249" w:hRule="exact" w:wrap="none" w:vAnchor="page" w:hAnchor="margin" w:x="6856" w:y="6581"/>
        <w:rPr>
          <w:rStyle w:val="C23"/>
          <w:rtl w:val="0"/>
        </w:rPr>
      </w:pPr>
      <w:r>
        <w:rPr>
          <w:rStyle w:val="C23"/>
          <w:rtl w:val="0"/>
        </w:rPr>
        <w:t>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Ústní ověření</w:t>
      </w:r>
    </w:p>
    <w:p>
      <w:pPr>
        <w:pStyle w:val="P30"/>
        <w:framePr w:w="10710" w:h="248" w:hRule="exact" w:wrap="none" w:vAnchor="page" w:hAnchor="margin" w:x="28" w:y="7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navalování povrchů v nábytkářské výrobě, 14.6.2026 5:01:03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probíhá při úpravě nábytkových dílců za použití základové a vrchní ultrafialové (UV) vytvrzovací nátěrové hmoty a různých druhů podkladových materiálů (polotvrdá dřevovláknitá deska – MDF, tvrdá dřevovláknitá deska – HDF, překližka, laťovka, dýhovaná dřevotřísková deska – DTD, laminovaná deska DTD), a to s využitím běžně používaných technologických postupů a aplikačních předpisů nánosu UV vytvrzujících nátěrových hmot na nábytkový dílec. Není nutné vyrábět všechny dílce pro celý výrobek. Je zapotřebí použít několik materiálů různých druhů a tlouštěk (18, 20, 22, 25, 30 mm) tak, aby uchazeč prokázal schopnost seřizování stroje v závislosti na tlouštce materiálu.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Uchazeče před zkouškou autorizovaná osoba seznámí se stroji, na nichž bude probíhat ověřování kritérií hodnocení.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MDF, HDF a laminované DTD pigmentovou UV, vytvrzující nátěrovou hmotou</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transparentním UV, vytvrzujícím lakem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materiálu uchazeč vyrobí podle zadání autorizované osoby dva kusy různé tloušťky.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a vizuálním posouzením každého dokončeného dílce.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Výsledné hodnocení</w:t>
      </w:r>
    </w:p>
    <w:p>
      <w:pPr>
        <w:keepNext w:val="0"/>
        <w:keepLines w:val="0"/>
        <w:framePr w:w="10766" w:h="1497" w:hRule="exact" w:wrap="none" w:vAnchor="page" w:hAnchor="margin" w:x="0" w:y="13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navalování povrchů v nábytkářské výrobě, 14.6.2026 5:01:03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33-059-H Pracovník/pracovnice navalování povrchů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navalování povrchů v nábytkářské výrobě, 14.6.2026 5:01:03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překližka, laťovka, dýhovaná dřevotřísková deska, laminovaná dřevotřísková deska)</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vytvrzující pigmentové a transparentní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navalovací stroj</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 digitální váha, Fordův pohárek na měření viskozity, leskoměr, referenční vzorek s aplikovanou nátěrovou hmotou, teploměr na ověření teploty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80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434"/>
        <w:rPr>
          <w:rStyle w:val="C3"/>
          <w:rtl w:val="0"/>
        </w:rPr>
      </w:pPr>
    </w:p>
    <w:p>
      <w:pPr>
        <w:pStyle w:val="P35"/>
        <w:framePr w:w="10710" w:h="340" w:hRule="exact" w:wrap="none" w:vAnchor="page" w:hAnchor="margin" w:x="28" w:y="10434"/>
        <w:rPr>
          <w:rStyle w:val="C25"/>
          <w:rtl w:val="0"/>
        </w:rPr>
      </w:pPr>
      <w:r>
        <w:rPr>
          <w:rStyle w:val="C25"/>
          <w:rtl w:val="0"/>
        </w:rPr>
        <w:t>Doba pro vykonání zkoušky</w:t>
      </w:r>
    </w:p>
    <w:p>
      <w:pPr>
        <w:keepNext w:val="0"/>
        <w:keepLines w:val="0"/>
        <w:framePr w:w="10766" w:h="806" w:hRule="exact" w:wrap="none" w:vAnchor="page" w:hAnchor="margin" w:x="0" w:y="10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navalování povrchů v nábytkářské výrobě, 14.6.2026 5:01:03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Pracovník/pracovnice navalování povrchů v nábytkářské výrobě, 14.6.2026 5:01:03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6422A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F85DD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0853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4D6E2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