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9ECFF4" Type="http://schemas.openxmlformats.org/officeDocument/2006/relationships/officeDocument" Target="/word/document.xml" /><Relationship Id="coreR799ECFF4" Type="http://schemas.openxmlformats.org/package/2006/relationships/metadata/core-properties" Target="/docProps/core.xml" /><Relationship Id="customR799ECF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navalování povrchů v nábytkářské výrobě (kód: 33-059-H)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nastavování navalovacího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Navalování povrchů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údržba navalovacího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odpadem z truhlářské výroby při povrchové úpravě nábytku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navalování povrchů v nábytkářské výrobě, 29.4.2026 19:38:07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listinné nebo elektronické formě, orientovat se v technických listech a kódech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Spouštění a základní nastavování navalovacího stroje</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376" w:hRule="exact" w:wrap="none" w:vAnchor="page" w:hAnchor="margin" w:x="45" w:y="5723"/>
        <w:rPr>
          <w:rStyle w:val="C3"/>
          <w:rtl w:val="0"/>
        </w:rPr>
      </w:pPr>
    </w:p>
    <w:p>
      <w:pPr>
        <w:pStyle w:val="P13"/>
        <w:framePr w:w="6658" w:h="249" w:hRule="exact" w:wrap="none" w:vAnchor="page" w:hAnchor="margin" w:x="71" w:y="5779"/>
        <w:rPr>
          <w:rStyle w:val="C11"/>
          <w:rtl w:val="0"/>
        </w:rPr>
      </w:pPr>
      <w:r>
        <w:rPr>
          <w:rStyle w:val="C11"/>
          <w:rtl w:val="0"/>
        </w:rPr>
        <w:t>a) Spustit navalovací stroj</w:t>
      </w:r>
    </w:p>
    <w:p>
      <w:pPr>
        <w:pStyle w:val="P28"/>
        <w:framePr w:w="3921" w:h="376" w:hRule="exact" w:wrap="none" w:vAnchor="page" w:hAnchor="margin" w:x="6800" w:y="5723"/>
        <w:rPr>
          <w:rStyle w:val="C3"/>
          <w:rtl w:val="0"/>
        </w:rPr>
      </w:pPr>
    </w:p>
    <w:p>
      <w:pPr>
        <w:pStyle w:val="P29"/>
        <w:framePr w:w="3839" w:h="249" w:hRule="exact" w:wrap="none" w:vAnchor="page" w:hAnchor="margin" w:x="6856" w:y="5779"/>
        <w:rPr>
          <w:rStyle w:val="C21"/>
          <w:rtl w:val="0"/>
        </w:rPr>
      </w:pPr>
      <w:r>
        <w:rPr>
          <w:rStyle w:val="C21"/>
          <w:rtl w:val="0"/>
        </w:rPr>
        <w:t>Praktické předvedení a ústní ověření</w:t>
      </w:r>
    </w:p>
    <w:p>
      <w:pPr>
        <w:pStyle w:val="P16"/>
        <w:framePr w:w="6710" w:h="376" w:hRule="exact" w:wrap="none" w:vAnchor="page" w:hAnchor="margin" w:x="45" w:y="6099"/>
        <w:rPr>
          <w:rStyle w:val="C3"/>
          <w:rtl w:val="0"/>
        </w:rPr>
      </w:pPr>
    </w:p>
    <w:p>
      <w:pPr>
        <w:pStyle w:val="P17"/>
        <w:framePr w:w="6658" w:h="249" w:hRule="exact" w:wrap="none" w:vAnchor="page" w:hAnchor="margin" w:x="71" w:y="6155"/>
        <w:rPr>
          <w:rStyle w:val="C13"/>
          <w:rtl w:val="0"/>
        </w:rPr>
      </w:pPr>
      <w:r>
        <w:rPr>
          <w:rStyle w:val="C13"/>
          <w:rtl w:val="0"/>
        </w:rPr>
        <w:t>b) Provést základní nastavení funkčních částí navalovacího stroje</w:t>
      </w:r>
    </w:p>
    <w:p>
      <w:pPr>
        <w:pStyle w:val="P31"/>
        <w:framePr w:w="3921" w:h="376" w:hRule="exact" w:wrap="none" w:vAnchor="page" w:hAnchor="margin" w:x="6800" w:y="6099"/>
        <w:rPr>
          <w:rStyle w:val="C3"/>
          <w:rtl w:val="0"/>
        </w:rPr>
      </w:pPr>
    </w:p>
    <w:p>
      <w:pPr>
        <w:pStyle w:val="P32"/>
        <w:framePr w:w="3839" w:h="249" w:hRule="exact" w:wrap="none" w:vAnchor="page" w:hAnchor="margin" w:x="6856" w:y="6155"/>
        <w:rPr>
          <w:rStyle w:val="C23"/>
          <w:rtl w:val="0"/>
        </w:rPr>
      </w:pPr>
      <w:r>
        <w:rPr>
          <w:rStyle w:val="C23"/>
          <w:rtl w:val="0"/>
        </w:rPr>
        <w:t>Praktické předvedení a ústní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c) Při všech pracovních operacích dodržet zásady BOZP a PO</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30"/>
        <w:framePr w:w="10710" w:h="248" w:hRule="exact" w:wrap="none" w:vAnchor="page" w:hAnchor="margin" w:x="28" w:y="6965"/>
        <w:rPr>
          <w:rStyle w:val="C22"/>
          <w:rtl w:val="0"/>
        </w:rPr>
      </w:pPr>
      <w:r>
        <w:rPr>
          <w:rStyle w:val="C22"/>
          <w:rtl w:val="0"/>
        </w:rPr>
        <w:t>Je třeba splnit všechna kritéria.</w:t>
      </w:r>
    </w:p>
    <w:p>
      <w:pPr>
        <w:pStyle w:val="P23"/>
        <w:framePr w:w="10710" w:h="340" w:hRule="exact" w:wrap="none" w:vAnchor="page" w:hAnchor="margin" w:x="28" w:y="7401"/>
        <w:rPr>
          <w:rStyle w:val="C18"/>
          <w:rtl w:val="0"/>
        </w:rPr>
      </w:pPr>
      <w:r>
        <w:rPr>
          <w:rStyle w:val="C18"/>
          <w:rtl w:val="0"/>
        </w:rPr>
        <w:t>Navalování povrchů v nábytkářské výrobě</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Zkontrolovat připravený dílec před vložením na transportní pás navalovacího stroje</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Praktické předvedení a ústní ověření</w:t>
      </w:r>
    </w:p>
    <w:p>
      <w:pPr>
        <w:pStyle w:val="P16"/>
        <w:framePr w:w="6710" w:h="607" w:hRule="exact" w:wrap="none" w:vAnchor="page" w:hAnchor="margin" w:x="45" w:y="8823"/>
        <w:rPr>
          <w:rStyle w:val="C3"/>
          <w:rtl w:val="0"/>
        </w:rPr>
      </w:pPr>
    </w:p>
    <w:p>
      <w:pPr>
        <w:pStyle w:val="P17"/>
        <w:framePr w:w="6658" w:h="480" w:hRule="exact" w:wrap="none" w:vAnchor="page" w:hAnchor="margin" w:x="71" w:y="8879"/>
        <w:rPr>
          <w:rStyle w:val="C13"/>
          <w:rtl w:val="0"/>
        </w:rPr>
      </w:pPr>
      <w:r>
        <w:rPr>
          <w:rStyle w:val="C13"/>
          <w:rtl w:val="0"/>
        </w:rPr>
        <w:t>b) Nanést potřebné množství základové ultrafialovým zářením (UV) vytvrzující nátěrové hmoty dle zadání včetně vytvrzení UV lampou</w:t>
      </w:r>
    </w:p>
    <w:p>
      <w:pPr>
        <w:pStyle w:val="P31"/>
        <w:framePr w:w="3921" w:h="607" w:hRule="exact" w:wrap="none" w:vAnchor="page" w:hAnchor="margin" w:x="6800" w:y="8823"/>
        <w:rPr>
          <w:rStyle w:val="C3"/>
          <w:rtl w:val="0"/>
        </w:rPr>
      </w:pPr>
    </w:p>
    <w:p>
      <w:pPr>
        <w:pStyle w:val="P32"/>
        <w:framePr w:w="3839" w:h="480" w:hRule="exact" w:wrap="none" w:vAnchor="page" w:hAnchor="margin" w:x="6856" w:y="8879"/>
        <w:rPr>
          <w:rStyle w:val="C23"/>
          <w:rtl w:val="0"/>
        </w:rPr>
      </w:pPr>
      <w:r>
        <w:rPr>
          <w:rStyle w:val="C23"/>
          <w:rtl w:val="0"/>
        </w:rPr>
        <w:t>Praktické předvedení a ústní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c) Zkontrolovat nábytkový dílec z hlediska kvality nanesení základové nátěrové hmoty</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d) Vyměnit základovou nátěrovou hmotu za vrchní</w:t>
      </w:r>
    </w:p>
    <w:p>
      <w:pPr>
        <w:pStyle w:val="P31"/>
        <w:framePr w:w="3921" w:h="376" w:hRule="exact" w:wrap="none" w:vAnchor="page" w:hAnchor="margin" w:x="6800" w:y="10037"/>
        <w:rPr>
          <w:rStyle w:val="C3"/>
          <w:rtl w:val="0"/>
        </w:rPr>
      </w:pPr>
    </w:p>
    <w:p>
      <w:pPr>
        <w:pStyle w:val="P32"/>
        <w:framePr w:w="3839" w:h="249" w:hRule="exact" w:wrap="none" w:vAnchor="page" w:hAnchor="margin" w:x="6856" w:y="10093"/>
        <w:rPr>
          <w:rStyle w:val="C23"/>
          <w:rtl w:val="0"/>
        </w:rPr>
      </w:pPr>
      <w:r>
        <w:rPr>
          <w:rStyle w:val="C23"/>
          <w:rtl w:val="0"/>
        </w:rPr>
        <w:t>Praktické předvedení a 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e) Nanést potřebné množství vrchní UV vytvrzující nátěrové hmoty dle zadání včetně vytvrzení UV lampou</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 a ústní ověření</w:t>
      </w:r>
    </w:p>
    <w:p>
      <w:pPr>
        <w:pStyle w:val="P16"/>
        <w:framePr w:w="6710" w:h="831" w:hRule="exact" w:wrap="none" w:vAnchor="page" w:hAnchor="margin" w:x="45" w:y="11020"/>
        <w:rPr>
          <w:rStyle w:val="C3"/>
          <w:rtl w:val="0"/>
        </w:rPr>
      </w:pPr>
    </w:p>
    <w:p>
      <w:pPr>
        <w:pStyle w:val="P17"/>
        <w:framePr w:w="6658" w:h="704" w:hRule="exact" w:wrap="none" w:vAnchor="page" w:hAnchor="margin" w:x="71" w:y="11076"/>
        <w:rPr>
          <w:rStyle w:val="C13"/>
          <w:rtl w:val="0"/>
        </w:rPr>
      </w:pPr>
      <w:r>
        <w:rPr>
          <w:rStyle w:val="C13"/>
          <w:rtl w:val="0"/>
        </w:rPr>
        <w:t>f) Zkontrolovat povrchově upravený nábytkový dílec z hlediska kvality nanesení nátěrové hmoty na povrch dílce, odstínu a lesku dle připraveného referenčního vzorku a připravit ho pro přepravu na navazující pracoviště</w:t>
      </w:r>
    </w:p>
    <w:p>
      <w:pPr>
        <w:pStyle w:val="P31"/>
        <w:framePr w:w="3921" w:h="831" w:hRule="exact" w:wrap="none" w:vAnchor="page" w:hAnchor="margin" w:x="6800" w:y="11020"/>
        <w:rPr>
          <w:rStyle w:val="C3"/>
          <w:rtl w:val="0"/>
        </w:rPr>
      </w:pPr>
    </w:p>
    <w:p>
      <w:pPr>
        <w:pStyle w:val="P32"/>
        <w:framePr w:w="3839" w:h="704" w:hRule="exact" w:wrap="none" w:vAnchor="page" w:hAnchor="margin" w:x="6856" w:y="11076"/>
        <w:rPr>
          <w:rStyle w:val="C23"/>
          <w:rtl w:val="0"/>
        </w:rPr>
      </w:pPr>
      <w:r>
        <w:rPr>
          <w:rStyle w:val="C23"/>
          <w:rtl w:val="0"/>
        </w:rPr>
        <w:t>Praktické předvedení a 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g) Při všech pracovních operacích dodržet zásady BOZP a PO</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0"/>
        <w:framePr w:w="10710" w:h="248" w:hRule="exact" w:wrap="none" w:vAnchor="page" w:hAnchor="margin" w:x="28" w:y="12341"/>
        <w:rPr>
          <w:rStyle w:val="C22"/>
          <w:rtl w:val="0"/>
        </w:rPr>
      </w:pPr>
      <w:r>
        <w:rPr>
          <w:rStyle w:val="C22"/>
          <w:rtl w:val="0"/>
        </w:rPr>
        <w:t>Je třeba splnit všechna kritéria.</w:t>
      </w:r>
    </w:p>
    <w:p>
      <w:pPr>
        <w:pStyle w:val="P23"/>
        <w:framePr w:w="10710" w:h="340" w:hRule="exact" w:wrap="none" w:vAnchor="page" w:hAnchor="margin" w:x="28" w:y="12776"/>
        <w:rPr>
          <w:rStyle w:val="C18"/>
          <w:rtl w:val="0"/>
        </w:rPr>
      </w:pPr>
      <w:r>
        <w:rPr>
          <w:rStyle w:val="C18"/>
          <w:rtl w:val="0"/>
        </w:rPr>
        <w:t>Kontrola a údržba navalovacího zařízení</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376" w:hRule="exact" w:wrap="none" w:vAnchor="page" w:hAnchor="margin" w:x="45" w:y="13592"/>
        <w:rPr>
          <w:rStyle w:val="C3"/>
          <w:rtl w:val="0"/>
        </w:rPr>
      </w:pPr>
    </w:p>
    <w:p>
      <w:pPr>
        <w:pStyle w:val="P13"/>
        <w:framePr w:w="6658" w:h="249" w:hRule="exact" w:wrap="none" w:vAnchor="page" w:hAnchor="margin" w:x="71" w:y="13648"/>
        <w:rPr>
          <w:rStyle w:val="C11"/>
          <w:rtl w:val="0"/>
        </w:rPr>
      </w:pPr>
      <w:r>
        <w:rPr>
          <w:rStyle w:val="C11"/>
          <w:rtl w:val="0"/>
        </w:rPr>
        <w:t>a) Provést kontrolu navalovacího zařízení, jeho těsnosti, krytu UV lampy</w:t>
      </w:r>
    </w:p>
    <w:p>
      <w:pPr>
        <w:pStyle w:val="P28"/>
        <w:framePr w:w="3921" w:h="376" w:hRule="exact" w:wrap="none" w:vAnchor="page" w:hAnchor="margin" w:x="6800" w:y="13592"/>
        <w:rPr>
          <w:rStyle w:val="C3"/>
          <w:rtl w:val="0"/>
        </w:rPr>
      </w:pPr>
    </w:p>
    <w:p>
      <w:pPr>
        <w:pStyle w:val="P29"/>
        <w:framePr w:w="3839" w:h="249" w:hRule="exact" w:wrap="none" w:vAnchor="page" w:hAnchor="margin" w:x="6856" w:y="13648"/>
        <w:rPr>
          <w:rStyle w:val="C21"/>
          <w:rtl w:val="0"/>
        </w:rPr>
      </w:pPr>
      <w:r>
        <w:rPr>
          <w:rStyle w:val="C21"/>
          <w:rtl w:val="0"/>
        </w:rPr>
        <w:t>Praktické předvedení a ústní ověření</w:t>
      </w:r>
    </w:p>
    <w:p>
      <w:pPr>
        <w:pStyle w:val="P16"/>
        <w:framePr w:w="6710" w:h="376" w:hRule="exact" w:wrap="none" w:vAnchor="page" w:hAnchor="margin" w:x="45" w:y="13968"/>
        <w:rPr>
          <w:rStyle w:val="C3"/>
          <w:rtl w:val="0"/>
        </w:rPr>
      </w:pPr>
    </w:p>
    <w:p>
      <w:pPr>
        <w:pStyle w:val="P17"/>
        <w:framePr w:w="6658" w:h="249" w:hRule="exact" w:wrap="none" w:vAnchor="page" w:hAnchor="margin" w:x="71" w:y="14024"/>
        <w:rPr>
          <w:rStyle w:val="C13"/>
          <w:rtl w:val="0"/>
        </w:rPr>
      </w:pPr>
      <w:r>
        <w:rPr>
          <w:rStyle w:val="C13"/>
          <w:rtl w:val="0"/>
        </w:rPr>
        <w:t>b) Provést údržbu navalovacího zařízení po provedené činnosti</w:t>
      </w:r>
    </w:p>
    <w:p>
      <w:pPr>
        <w:pStyle w:val="P31"/>
        <w:framePr w:w="3921" w:h="376" w:hRule="exact" w:wrap="none" w:vAnchor="page" w:hAnchor="margin" w:x="6800" w:y="13968"/>
        <w:rPr>
          <w:rStyle w:val="C3"/>
          <w:rtl w:val="0"/>
        </w:rPr>
      </w:pPr>
    </w:p>
    <w:p>
      <w:pPr>
        <w:pStyle w:val="P32"/>
        <w:framePr w:w="3839" w:h="249" w:hRule="exact" w:wrap="none" w:vAnchor="page" w:hAnchor="margin" w:x="6856" w:y="14024"/>
        <w:rPr>
          <w:rStyle w:val="C23"/>
          <w:rtl w:val="0"/>
        </w:rPr>
      </w:pPr>
      <w:r>
        <w:rPr>
          <w:rStyle w:val="C23"/>
          <w:rtl w:val="0"/>
        </w:rPr>
        <w:t>Praktické předvedení a ústní ověření</w:t>
      </w:r>
    </w:p>
    <w:p>
      <w:pPr>
        <w:pStyle w:val="P12"/>
        <w:framePr w:w="6710" w:h="376" w:hRule="exact" w:wrap="none" w:vAnchor="page" w:hAnchor="margin" w:x="45" w:y="14344"/>
        <w:rPr>
          <w:rStyle w:val="C3"/>
          <w:rtl w:val="0"/>
        </w:rPr>
      </w:pPr>
    </w:p>
    <w:p>
      <w:pPr>
        <w:pStyle w:val="P13"/>
        <w:framePr w:w="6658" w:h="249" w:hRule="exact" w:wrap="none" w:vAnchor="page" w:hAnchor="margin" w:x="71" w:y="14400"/>
        <w:rPr>
          <w:rStyle w:val="C11"/>
          <w:rtl w:val="0"/>
        </w:rPr>
      </w:pPr>
      <w:r>
        <w:rPr>
          <w:rStyle w:val="C11"/>
          <w:rtl w:val="0"/>
        </w:rPr>
        <w:t>c) Při všech pracovních operacích dodržet zásady BOZP a PO</w:t>
      </w:r>
    </w:p>
    <w:p>
      <w:pPr>
        <w:pStyle w:val="P28"/>
        <w:framePr w:w="3921" w:h="376" w:hRule="exact" w:wrap="none" w:vAnchor="page" w:hAnchor="margin" w:x="6800" w:y="14344"/>
        <w:rPr>
          <w:rStyle w:val="C3"/>
          <w:rtl w:val="0"/>
        </w:rPr>
      </w:pPr>
    </w:p>
    <w:p>
      <w:pPr>
        <w:pStyle w:val="P29"/>
        <w:framePr w:w="3839" w:h="249" w:hRule="exact" w:wrap="none" w:vAnchor="page" w:hAnchor="margin" w:x="6856" w:y="14400"/>
        <w:rPr>
          <w:rStyle w:val="C21"/>
          <w:rtl w:val="0"/>
        </w:rPr>
      </w:pPr>
      <w:r>
        <w:rPr>
          <w:rStyle w:val="C21"/>
          <w:rtl w:val="0"/>
        </w:rPr>
        <w:t>Praktické předvedení</w:t>
      </w:r>
    </w:p>
    <w:p>
      <w:pPr>
        <w:pStyle w:val="P30"/>
        <w:framePr w:w="10710" w:h="248" w:hRule="exact" w:wrap="none" w:vAnchor="page" w:hAnchor="margin" w:x="28" w:y="148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navalování povrchů v nábytkářské výrobě, 29.4.2026 19:38:07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povrchové úpravě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úklid na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83" w:hRule="exact" w:wrap="none" w:vAnchor="page" w:hAnchor="margin" w:x="45" w:y="3346"/>
        <w:rPr>
          <w:rStyle w:val="C3"/>
          <w:rtl w:val="0"/>
        </w:rPr>
      </w:pPr>
    </w:p>
    <w:p>
      <w:pPr>
        <w:pStyle w:val="P17"/>
        <w:framePr w:w="6658" w:h="256" w:hRule="exact" w:wrap="none" w:vAnchor="page" w:hAnchor="margin" w:x="71" w:y="3402"/>
        <w:rPr>
          <w:rStyle w:val="C13"/>
          <w:rtl w:val="0"/>
        </w:rPr>
      </w:pPr>
      <w:r>
        <w:rPr>
          <w:rStyle w:val="C13"/>
          <w:rtl w:val="0"/>
        </w:rPr>
        <w:t>b) Popsat odpady vzniklé při dané výrobě</w:t>
      </w:r>
    </w:p>
    <w:p>
      <w:pPr>
        <w:pStyle w:val="P31"/>
        <w:framePr w:w="3921" w:h="383" w:hRule="exact" w:wrap="none" w:vAnchor="page" w:hAnchor="margin" w:x="6800" w:y="3346"/>
        <w:rPr>
          <w:rStyle w:val="C3"/>
          <w:rtl w:val="0"/>
        </w:rPr>
      </w:pPr>
    </w:p>
    <w:p>
      <w:pPr>
        <w:pStyle w:val="P32"/>
        <w:framePr w:w="3839" w:h="256"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9"/>
        <w:rPr>
          <w:rStyle w:val="C3"/>
          <w:rtl w:val="0"/>
        </w:rPr>
      </w:pPr>
    </w:p>
    <w:p>
      <w:pPr>
        <w:pStyle w:val="P13"/>
        <w:framePr w:w="6658" w:h="480" w:hRule="exact" w:wrap="none" w:vAnchor="page" w:hAnchor="margin" w:x="71" w:y="3785"/>
        <w:rPr>
          <w:rStyle w:val="C11"/>
          <w:rtl w:val="0"/>
        </w:rPr>
      </w:pPr>
      <w:r>
        <w:rPr>
          <w:rStyle w:val="C11"/>
          <w:rtl w:val="0"/>
        </w:rPr>
        <w:t>c) Popsat způsoby třídění a skladování nebezpečného odpadu vzniklého při povrchové úpravě nábytku</w:t>
      </w:r>
    </w:p>
    <w:p>
      <w:pPr>
        <w:pStyle w:val="P28"/>
        <w:framePr w:w="3921" w:h="607" w:hRule="exact" w:wrap="none" w:vAnchor="page" w:hAnchor="margin" w:x="6800" w:y="3729"/>
        <w:rPr>
          <w:rStyle w:val="C3"/>
          <w:rtl w:val="0"/>
        </w:rPr>
      </w:pPr>
    </w:p>
    <w:p>
      <w:pPr>
        <w:pStyle w:val="P29"/>
        <w:framePr w:w="3839" w:h="480" w:hRule="exact" w:wrap="none" w:vAnchor="page" w:hAnchor="margin" w:x="6856" w:y="3785"/>
        <w:rPr>
          <w:rStyle w:val="C21"/>
          <w:rtl w:val="0"/>
        </w:rPr>
      </w:pPr>
      <w:r>
        <w:rPr>
          <w:rStyle w:val="C21"/>
          <w:rtl w:val="0"/>
        </w:rPr>
        <w:t>Ústní ověření</w:t>
      </w:r>
    </w:p>
    <w:p>
      <w:pPr>
        <w:pStyle w:val="P30"/>
        <w:framePr w:w="10710" w:h="248" w:hRule="exact" w:wrap="none" w:vAnchor="page" w:hAnchor="margin" w:x="28" w:y="44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navalování povrchů v nábytkářské výrobě, 29.4.2026 19:38:07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realizováno při úpravě nábytkových dílců za použití základové a vrchní ultrafialové (UV) vytvrzovací nátěrové hmoty a různých druhů podkladních materiálů (polotvrdá dřevovláknitá deska – MDF, tvrdá dřevovláknitá deska – HDF, překližka, laťovka, dýhovaná dřevotřísková deska – DTD, laminovaná deska DTD) s využitím běžně používaných technologických postupů a aplikačních předpisů nánosu UV vytvrzujících nátěrových hmot na nábytkový dílec. Není nutno vyrábět všechny dílce pro celý výrobek. Zkoušený musí prokázat, že ovládá všechny operace potřebné pro povrchovou úpravu nábytkových dílců technologií navalování.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třeba zaměřit se na precizní ověření všech odborných kompetencí v rámci následujících činností: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MDF, HDF a laminované DTD pigmentovou UV vytvrzující nátěrovou hmotou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dýhované DTD, překližky a laťovky transparentním UV vytvrzujícím lakem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vyrobit dle zadání jeden až dva kusy.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výrobku i k časovému hledisku zvládání operací.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navalování povrchů v nábytkářské výrobě, 29.4.2026 19:38:07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odborných předmětů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33-059-H Pracovník navalování povrchů v nábytkářské výrobě + střední vzdělání s maturitní zkouškou a alespoň 5 let odborné praxe v oblasti nábytkářské výroby, z toho minimálně jeden rok v období posledních dvou let před podáním žádosti o autorizaci.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navalování povrchů v nábytkářské výrobě, 29.4.2026 19:38:07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překližka, laťovka, dýhovaná dřevotřísková deska, laminovaná dřevotřísková deska)</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vytvrzující pigmentové a transparentní nátěrové hmoty</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navalovací stroj</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 digitální váha, Fordův pohárek na měření viskozity, leskoměr, referenční vzorek s aplikovanou nátěrovou hmotou, teploměr na ověření teploty nátěrové hmoty)</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08"/>
        <w:rPr>
          <w:rStyle w:val="C3"/>
          <w:rtl w:val="0"/>
        </w:rPr>
      </w:pPr>
    </w:p>
    <w:p>
      <w:pPr>
        <w:pStyle w:val="P35"/>
        <w:framePr w:w="10710" w:h="340" w:hRule="exact" w:wrap="none" w:vAnchor="page" w:hAnchor="margin" w:x="28" w:y="8308"/>
        <w:rPr>
          <w:rStyle w:val="C25"/>
          <w:rtl w:val="0"/>
        </w:rPr>
      </w:pPr>
      <w:r>
        <w:rPr>
          <w:rStyle w:val="C25"/>
          <w:rtl w:val="0"/>
        </w:rPr>
        <w:t>Doba přípravy na zkoušku</w:t>
      </w:r>
    </w:p>
    <w:p>
      <w:pPr>
        <w:keepNext w:val="0"/>
        <w:keepLines w:val="0"/>
        <w:framePr w:w="10766" w:h="1036" w:hRule="exact" w:wrap="none" w:vAnchor="page" w:hAnchor="margin" w:x="0" w:y="8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Doba pro vykonání zkoušky</w:t>
      </w:r>
    </w:p>
    <w:p>
      <w:pPr>
        <w:keepNext w:val="0"/>
        <w:keepLines w:val="0"/>
        <w:framePr w:w="10766" w:h="80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Pracovník navalování povrchů v nábytkářské výrobě, 29.4.2026 19:38:07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navalování povrchů v nábytkářské výrobě, 29.4.2026 19:38:07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8D6C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8424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3155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