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7CDF3" Type="http://schemas.openxmlformats.org/officeDocument/2006/relationships/officeDocument" Target="/word/document.xml" /><Relationship Id="coreR1347CDF3" Type="http://schemas.openxmlformats.org/package/2006/relationships/metadata/core-properties" Target="/docProps/core.xml" /><Relationship Id="customR1347C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obráběcích center v nábytkářské výrobě (kód: 33-99-H/19)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obráběcích center v nábytkářské výrobě (kód: 33-057-H)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