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C06A3" Type="http://schemas.openxmlformats.org/officeDocument/2006/relationships/officeDocument" Target="/word/document.xml" /><Relationship Id="coreR2FC06A3" Type="http://schemas.openxmlformats.org/package/2006/relationships/metadata/core-properties" Target="/docProps/core.xml" /><Relationship Id="customR2FC06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Lisovač gumárenské výroby (kód: 28-063-H)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Lisovač gumárenské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lisování a vulkanizaci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lisování a vulkanizace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Lisovač gumárenské výroby, 30.7.2026 22:33:28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Rozpoznat jednotlivé typy gumárenských lisů a popsat jejich pracovní cyklus</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technologický postup lisování a vulkanizace. Vysvětlit průběh vulkanizační křivky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Identifikovat a popsat na konkrétním vzorku konstrukci finálního gumárenského výrobku</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a 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547" w:hRule="exact" w:wrap="none" w:vAnchor="page" w:hAnchor="margin" w:x="28" w:y="771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831" w:hRule="exact" w:wrap="none" w:vAnchor="page" w:hAnchor="margin" w:x="45" w:y="8740"/>
        <w:rPr>
          <w:rStyle w:val="C3"/>
          <w:rtl w:val="0"/>
        </w:rPr>
      </w:pPr>
    </w:p>
    <w:p>
      <w:pPr>
        <w:pStyle w:val="P13"/>
        <w:framePr w:w="6658" w:h="704" w:hRule="exact" w:wrap="none" w:vAnchor="page" w:hAnchor="margin" w:x="71" w:y="879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740"/>
        <w:rPr>
          <w:rStyle w:val="C3"/>
          <w:rtl w:val="0"/>
        </w:rPr>
      </w:pPr>
    </w:p>
    <w:p>
      <w:pPr>
        <w:pStyle w:val="P29"/>
        <w:framePr w:w="3839" w:h="704" w:hRule="exact" w:wrap="none" w:vAnchor="page" w:hAnchor="margin" w:x="6856" w:y="8796"/>
        <w:rPr>
          <w:rStyle w:val="C21"/>
          <w:rtl w:val="0"/>
        </w:rPr>
      </w:pPr>
      <w:r>
        <w:rPr>
          <w:rStyle w:val="C21"/>
          <w:rtl w:val="0"/>
        </w:rPr>
        <w:t>Praktické předvedení a ústní ověření</w:t>
      </w:r>
    </w:p>
    <w:p>
      <w:pPr>
        <w:pStyle w:val="P16"/>
        <w:framePr w:w="6710" w:h="831" w:hRule="exact" w:wrap="none" w:vAnchor="page" w:hAnchor="margin" w:x="45" w:y="9571"/>
        <w:rPr>
          <w:rStyle w:val="C3"/>
          <w:rtl w:val="0"/>
        </w:rPr>
      </w:pPr>
    </w:p>
    <w:p>
      <w:pPr>
        <w:pStyle w:val="P17"/>
        <w:framePr w:w="6658" w:h="704" w:hRule="exact" w:wrap="none" w:vAnchor="page" w:hAnchor="margin" w:x="71" w:y="9627"/>
        <w:rPr>
          <w:rStyle w:val="C13"/>
          <w:rtl w:val="0"/>
        </w:rPr>
      </w:pPr>
      <w:r>
        <w:rPr>
          <w:rStyle w:val="C13"/>
          <w:rtl w:val="0"/>
        </w:rPr>
        <w:t>b) Vyhledat a interpretovat informace ze schválených dokumentů pro technologický proces (bezpečnostní listy, pracovní instrukce, provozní předpisy, kontrolní plány)</w:t>
      </w:r>
    </w:p>
    <w:p>
      <w:pPr>
        <w:pStyle w:val="P30"/>
        <w:framePr w:w="3921" w:h="831" w:hRule="exact" w:wrap="none" w:vAnchor="page" w:hAnchor="margin" w:x="6800" w:y="9571"/>
        <w:rPr>
          <w:rStyle w:val="C3"/>
          <w:rtl w:val="0"/>
        </w:rPr>
      </w:pPr>
    </w:p>
    <w:p>
      <w:pPr>
        <w:pStyle w:val="P31"/>
        <w:framePr w:w="3839" w:h="704" w:hRule="exact" w:wrap="none" w:vAnchor="page" w:hAnchor="margin" w:x="6856" w:y="9627"/>
        <w:rPr>
          <w:rStyle w:val="C22"/>
          <w:rtl w:val="0"/>
        </w:rPr>
      </w:pPr>
      <w:r>
        <w:rPr>
          <w:rStyle w:val="C22"/>
          <w:rtl w:val="0"/>
        </w:rPr>
        <w:t>Praktické předvedení a ústní ověření</w:t>
      </w:r>
    </w:p>
    <w:p>
      <w:pPr>
        <w:pStyle w:val="P32"/>
        <w:framePr w:w="10710" w:h="248" w:hRule="exact" w:wrap="none" w:vAnchor="page" w:hAnchor="margin" w:x="28" w:y="105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Lisovač gumárenské výroby, 30.7.2026 22:33:28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pro lisování a vulkanizaci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vstupních gumárenských polotovarů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základní úkony na určeném vulkanizačním lisu za dodržování standardů: uvést do chodu, udržovat, přerušit a zastavit chod, seřídit chod, provést předepsané technologické operace, provést běžnou údržbu (např. TPM - Total Productive Maintenance, Produktivní údržba)</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Popsat a provést úkony na vulkanizačním lisu spojené se změnou sortimentu (změna formy, membrány, polotovarů, částí strojního zařízení)</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Provést kontrolu nastavení parametrů vulkanizačního lisu podle technologických předpisů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Provést průběžně kontrolu parametrů procesu lisování a vulkanizace</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 a ústní ověření</w:t>
      </w:r>
    </w:p>
    <w:p>
      <w:pPr>
        <w:pStyle w:val="P16"/>
        <w:framePr w:w="6710" w:h="831" w:hRule="exact" w:wrap="none" w:vAnchor="page" w:hAnchor="margin" w:x="45" w:y="5991"/>
        <w:rPr>
          <w:rStyle w:val="C3"/>
          <w:rtl w:val="0"/>
        </w:rPr>
      </w:pPr>
    </w:p>
    <w:p>
      <w:pPr>
        <w:pStyle w:val="P17"/>
        <w:framePr w:w="6658" w:h="704" w:hRule="exact" w:wrap="none" w:vAnchor="page" w:hAnchor="margin" w:x="71" w:y="6047"/>
        <w:rPr>
          <w:rStyle w:val="C13"/>
          <w:rtl w:val="0"/>
        </w:rPr>
      </w:pPr>
      <w:r>
        <w:rPr>
          <w:rStyle w:val="C13"/>
          <w:rtl w:val="0"/>
        </w:rPr>
        <w:t>f) Operativně reagovat adekvátním zásahem při běžném provozu na odchylky v procesu (reagovat na nekvalitní vstupní materiál, popř. nestandardní chování stroje)</w:t>
      </w:r>
    </w:p>
    <w:p>
      <w:pPr>
        <w:pStyle w:val="P30"/>
        <w:framePr w:w="3921" w:h="831" w:hRule="exact" w:wrap="none" w:vAnchor="page" w:hAnchor="margin" w:x="6800" w:y="5991"/>
        <w:rPr>
          <w:rStyle w:val="C3"/>
          <w:rtl w:val="0"/>
        </w:rPr>
      </w:pPr>
    </w:p>
    <w:p>
      <w:pPr>
        <w:pStyle w:val="P31"/>
        <w:framePr w:w="3839" w:h="704" w:hRule="exact" w:wrap="none" w:vAnchor="page" w:hAnchor="margin" w:x="6856" w:y="6047"/>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Sledování, vyhodnocování a evidence parametrů lisování a vulkanizace v gumárenské výrobě</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Sledovat, zaznamenat a vyhodnotit parametry lisování a vulkanizace vyrobeného pláště</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Vysvětlit a předvést použití řídicího počítače</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547" w:hRule="exact" w:wrap="none" w:vAnchor="page" w:hAnchor="margin" w:x="28" w:y="10326"/>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 a ústní ověření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Lisovač gumárenské výroby, 30.7.2026 22:33:28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https://www.nsp.cz/jednotka-prace/lisovac-gumarenske-vyroby#zdravotni-zpusobilost).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kriterium hodnocení e), na základě výkresů či schémat uchazeč vysvětlí funkci stroje, případně výrobní linky a výrobního procesu, uchazeč nakreslí, popíše a zdůvodní funkci jednotlivých částí vulkanizační křivky.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dle požadavků BOZP pracoviště, na kterém se realizuje zkouška.</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Lisovač gumárenské výroby, 30.7.2026 22:33:28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28-063-H Lisovač gumárenské výroby nebo 28-062-M Technolog gumárenské výroby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gumárenských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Lisovač gumárenské výroby, 30.7.2026 22:33:28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2"/>
        <w:rPr>
          <w:rStyle w:val="C3"/>
          <w:rtl w:val="0"/>
        </w:rPr>
      </w:pPr>
    </w:p>
    <w:p>
      <w:pPr>
        <w:pStyle w:val="P35"/>
        <w:framePr w:w="10710" w:h="340" w:hRule="exact" w:wrap="none" w:vAnchor="page" w:hAnchor="margin" w:x="28" w:y="7372"/>
        <w:rPr>
          <w:rStyle w:val="C25"/>
          <w:rtl w:val="0"/>
        </w:rPr>
      </w:pPr>
      <w:r>
        <w:rPr>
          <w:rStyle w:val="C25"/>
          <w:rtl w:val="0"/>
        </w:rPr>
        <w:t>Doba přípravy na zkoušku</w:t>
      </w:r>
    </w:p>
    <w:p>
      <w:pPr>
        <w:keepNext w:val="0"/>
        <w:keepLines w:val="0"/>
        <w:framePr w:w="10766" w:h="806" w:hRule="exact" w:wrap="none" w:vAnchor="page" w:hAnchor="margin" w:x="0" w:y="7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pro vykonání zkoušky</w:t>
      </w:r>
    </w:p>
    <w:p>
      <w:pPr>
        <w:keepNext w:val="0"/>
        <w:keepLines w:val="0"/>
        <w:framePr w:w="10766" w:h="103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Lisovač gumárenské výroby, 30.7.2026 22:33:28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Lisovač gumárenské výroby, 30.7.2026 22:33:28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6CEC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3E2C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