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EC86F7" Type="http://schemas.openxmlformats.org/officeDocument/2006/relationships/officeDocument" Target="/word/document.xml" /><Relationship Id="coreR5CEC86F7" Type="http://schemas.openxmlformats.org/package/2006/relationships/metadata/core-properties" Target="/docProps/core.xml" /><Relationship Id="customR5CEC86F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Lisovač gumárenské výroby (kód: 28-063-H)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Lisovač gumárenské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gumárenské technologii, materiálech a strojních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gumárenské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technologických zařízení pro lisování a vulkanizaci v gumárenské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lisování a vulkanizace v gumárenské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gumárenské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Lisovač gumárenské výroby, 14.9.2026 8:13:06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gumárenské technologii, materiálech a strojních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gumárenské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vysvětlit jejich použití v gumárenské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Rozpoznat typy jednotlivých strojních zařízení v gumárenské výrobě a objasnit jejich použití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Rozpoznat jednotlivé typy gumárenských lisů a popsat jejich pracovní cyklus</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Popsat a vysvětlit technologický postup lisování a vulkanizace. Vysvětlit průběh vulkanizační křivky</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Písemné a ústní ověření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Identifikovat a popsat na konkrétním vzorku konstrukci finálního gumárenského výrobku</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Praktické předvedení a ústní ověření</w:t>
      </w:r>
    </w:p>
    <w:p>
      <w:pPr>
        <w:pStyle w:val="P32"/>
        <w:framePr w:w="10710" w:h="248" w:hRule="exact" w:wrap="none" w:vAnchor="page" w:hAnchor="margin" w:x="28" w:y="7282"/>
        <w:rPr>
          <w:rStyle w:val="C23"/>
          <w:rtl w:val="0"/>
        </w:rPr>
      </w:pPr>
      <w:r>
        <w:rPr>
          <w:rStyle w:val="C23"/>
          <w:rtl w:val="0"/>
        </w:rPr>
        <w:t>Je třeba splnit všechna kritéria.</w:t>
      </w:r>
    </w:p>
    <w:p>
      <w:pPr>
        <w:pStyle w:val="P23"/>
        <w:framePr w:w="10710" w:h="547" w:hRule="exact" w:wrap="none" w:vAnchor="page" w:hAnchor="margin" w:x="28" w:y="7717"/>
        <w:rPr>
          <w:rStyle w:val="C18"/>
          <w:rtl w:val="0"/>
        </w:rPr>
      </w:pPr>
      <w:r>
        <w:rPr>
          <w:rStyle w:val="C18"/>
          <w:rtl w:val="0"/>
        </w:rPr>
        <w:t>Orientace v normách a v provozní dokumentaci pro obsluhu technologických procesů v gumárenské výrobě</w:t>
      </w:r>
    </w:p>
    <w:p>
      <w:pPr>
        <w:pStyle w:val="P24"/>
        <w:framePr w:w="6713" w:h="376" w:hRule="exact" w:wrap="none" w:vAnchor="page" w:hAnchor="margin" w:x="45" w:y="8364"/>
        <w:rPr>
          <w:rStyle w:val="C3"/>
          <w:rtl w:val="0"/>
        </w:rPr>
      </w:pPr>
    </w:p>
    <w:p>
      <w:pPr>
        <w:pStyle w:val="P25"/>
        <w:framePr w:w="6661" w:h="249" w:hRule="exact" w:wrap="none" w:vAnchor="page" w:hAnchor="margin" w:x="71" w:y="8435"/>
        <w:rPr>
          <w:rStyle w:val="C19"/>
          <w:rtl w:val="0"/>
        </w:rPr>
      </w:pPr>
      <w:r>
        <w:rPr>
          <w:rStyle w:val="C19"/>
          <w:rtl w:val="0"/>
        </w:rPr>
        <w:t>Kritéria hodnocení</w:t>
      </w:r>
    </w:p>
    <w:p>
      <w:pPr>
        <w:pStyle w:val="P26"/>
        <w:framePr w:w="3918" w:h="376" w:hRule="exact" w:wrap="none" w:vAnchor="page" w:hAnchor="margin" w:x="6803" w:y="8364"/>
        <w:rPr>
          <w:rStyle w:val="C3"/>
          <w:rtl w:val="0"/>
        </w:rPr>
      </w:pPr>
    </w:p>
    <w:p>
      <w:pPr>
        <w:pStyle w:val="P27"/>
        <w:framePr w:w="3836" w:h="249" w:hRule="exact" w:wrap="none" w:vAnchor="page" w:hAnchor="margin" w:x="6859" w:y="8435"/>
        <w:rPr>
          <w:rStyle w:val="C20"/>
          <w:rtl w:val="0"/>
        </w:rPr>
      </w:pPr>
      <w:r>
        <w:rPr>
          <w:rStyle w:val="C20"/>
          <w:rtl w:val="0"/>
        </w:rPr>
        <w:t>Způsoby ověření</w:t>
      </w:r>
    </w:p>
    <w:p>
      <w:pPr>
        <w:pStyle w:val="P12"/>
        <w:framePr w:w="6710" w:h="831" w:hRule="exact" w:wrap="none" w:vAnchor="page" w:hAnchor="margin" w:x="45" w:y="8740"/>
        <w:rPr>
          <w:rStyle w:val="C3"/>
          <w:rtl w:val="0"/>
        </w:rPr>
      </w:pPr>
    </w:p>
    <w:p>
      <w:pPr>
        <w:pStyle w:val="P13"/>
        <w:framePr w:w="6658" w:h="704" w:hRule="exact" w:wrap="none" w:vAnchor="page" w:hAnchor="margin" w:x="71" w:y="8796"/>
        <w:rPr>
          <w:rStyle w:val="C11"/>
          <w:rtl w:val="0"/>
        </w:rPr>
      </w:pPr>
      <w:r>
        <w:rPr>
          <w:rStyle w:val="C11"/>
          <w:rtl w:val="0"/>
        </w:rPr>
        <w:t>a) Číst technologická schémata, předpisy a základní postupy gumárenské výroby, sestavit z nich pořadí technologických operací a procesů a základní údaje pro jejich provedení</w:t>
      </w:r>
    </w:p>
    <w:p>
      <w:pPr>
        <w:pStyle w:val="P28"/>
        <w:framePr w:w="3921" w:h="831" w:hRule="exact" w:wrap="none" w:vAnchor="page" w:hAnchor="margin" w:x="6800" w:y="8740"/>
        <w:rPr>
          <w:rStyle w:val="C3"/>
          <w:rtl w:val="0"/>
        </w:rPr>
      </w:pPr>
    </w:p>
    <w:p>
      <w:pPr>
        <w:pStyle w:val="P29"/>
        <w:framePr w:w="3839" w:h="704" w:hRule="exact" w:wrap="none" w:vAnchor="page" w:hAnchor="margin" w:x="6856" w:y="8796"/>
        <w:rPr>
          <w:rStyle w:val="C21"/>
          <w:rtl w:val="0"/>
        </w:rPr>
      </w:pPr>
      <w:r>
        <w:rPr>
          <w:rStyle w:val="C21"/>
          <w:rtl w:val="0"/>
        </w:rPr>
        <w:t>Praktické předvedení a ústní ověření</w:t>
      </w:r>
    </w:p>
    <w:p>
      <w:pPr>
        <w:pStyle w:val="P16"/>
        <w:framePr w:w="6710" w:h="831" w:hRule="exact" w:wrap="none" w:vAnchor="page" w:hAnchor="margin" w:x="45" w:y="9571"/>
        <w:rPr>
          <w:rStyle w:val="C3"/>
          <w:rtl w:val="0"/>
        </w:rPr>
      </w:pPr>
    </w:p>
    <w:p>
      <w:pPr>
        <w:pStyle w:val="P17"/>
        <w:framePr w:w="6658" w:h="704" w:hRule="exact" w:wrap="none" w:vAnchor="page" w:hAnchor="margin" w:x="71" w:y="9627"/>
        <w:rPr>
          <w:rStyle w:val="C13"/>
          <w:rtl w:val="0"/>
        </w:rPr>
      </w:pPr>
      <w:r>
        <w:rPr>
          <w:rStyle w:val="C13"/>
          <w:rtl w:val="0"/>
        </w:rPr>
        <w:t>b) Vyhledat a interpretovat informace ze schválených dokumentů pro technologický proces (bezpečnostní listy, pracovní instrukce, provozní předpisy, kontrolní plány)</w:t>
      </w:r>
    </w:p>
    <w:p>
      <w:pPr>
        <w:pStyle w:val="P30"/>
        <w:framePr w:w="3921" w:h="831" w:hRule="exact" w:wrap="none" w:vAnchor="page" w:hAnchor="margin" w:x="6800" w:y="9571"/>
        <w:rPr>
          <w:rStyle w:val="C3"/>
          <w:rtl w:val="0"/>
        </w:rPr>
      </w:pPr>
    </w:p>
    <w:p>
      <w:pPr>
        <w:pStyle w:val="P31"/>
        <w:framePr w:w="3839" w:h="704" w:hRule="exact" w:wrap="none" w:vAnchor="page" w:hAnchor="margin" w:x="6856" w:y="9627"/>
        <w:rPr>
          <w:rStyle w:val="C22"/>
          <w:rtl w:val="0"/>
        </w:rPr>
      </w:pPr>
      <w:r>
        <w:rPr>
          <w:rStyle w:val="C22"/>
          <w:rtl w:val="0"/>
        </w:rPr>
        <w:t>Praktické předvedení a ústní ověření</w:t>
      </w:r>
    </w:p>
    <w:p>
      <w:pPr>
        <w:pStyle w:val="P32"/>
        <w:framePr w:w="10710" w:h="248" w:hRule="exact" w:wrap="none" w:vAnchor="page" w:hAnchor="margin" w:x="28" w:y="105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Lisovač gumárenské výroby, 14.9.2026 8:13:06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pro lisování a vulkanizaci v gumárenské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kontrolu vstupních gumárenských polotovarů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Provést základní úkony na určeném vulkanizačním lisu za dodržování standardů: uvést do chodu, udržovat, přerušit a zastavit chod, seřídit chod, provést předepsané technologické operace, provést běžnou údržbu (např. TPM - Total Productive Maintenance, Produktivní údržba)</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401"/>
        <w:rPr>
          <w:rStyle w:val="C3"/>
          <w:rtl w:val="0"/>
        </w:rPr>
      </w:pPr>
    </w:p>
    <w:p>
      <w:pPr>
        <w:pStyle w:val="P13"/>
        <w:framePr w:w="6658" w:h="480" w:hRule="exact" w:wrap="none" w:vAnchor="page" w:hAnchor="margin" w:x="71" w:y="4457"/>
        <w:rPr>
          <w:rStyle w:val="C11"/>
          <w:rtl w:val="0"/>
        </w:rPr>
      </w:pPr>
      <w:r>
        <w:rPr>
          <w:rStyle w:val="C11"/>
          <w:rtl w:val="0"/>
        </w:rPr>
        <w:t>c) Popsat a provést úkony na vulkanizačním lisu spojené se změnou sortimentu (změna formy, membrány, polotovarů, částí strojního zařízení)</w:t>
      </w:r>
    </w:p>
    <w:p>
      <w:pPr>
        <w:pStyle w:val="P28"/>
        <w:framePr w:w="3921" w:h="607" w:hRule="exact" w:wrap="none" w:vAnchor="page" w:hAnchor="margin" w:x="6800" w:y="4401"/>
        <w:rPr>
          <w:rStyle w:val="C3"/>
          <w:rtl w:val="0"/>
        </w:rPr>
      </w:pPr>
    </w:p>
    <w:p>
      <w:pPr>
        <w:pStyle w:val="P29"/>
        <w:framePr w:w="3839" w:h="480" w:hRule="exact" w:wrap="none" w:vAnchor="page" w:hAnchor="margin" w:x="6856" w:y="4457"/>
        <w:rPr>
          <w:rStyle w:val="C21"/>
          <w:rtl w:val="0"/>
        </w:rPr>
      </w:pPr>
      <w:r>
        <w:rPr>
          <w:rStyle w:val="C21"/>
          <w:rtl w:val="0"/>
        </w:rPr>
        <w:t>Praktické předvedení a 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Provést kontrolu nastavení parametrů vulkanizačního lisu podle technologických předpisů</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 a ústní ověření</w:t>
      </w:r>
    </w:p>
    <w:p>
      <w:pPr>
        <w:pStyle w:val="P12"/>
        <w:framePr w:w="6710" w:h="376" w:hRule="exact" w:wrap="none" w:vAnchor="page" w:hAnchor="margin" w:x="45" w:y="5615"/>
        <w:rPr>
          <w:rStyle w:val="C3"/>
          <w:rtl w:val="0"/>
        </w:rPr>
      </w:pPr>
    </w:p>
    <w:p>
      <w:pPr>
        <w:pStyle w:val="P13"/>
        <w:framePr w:w="6658" w:h="249" w:hRule="exact" w:wrap="none" w:vAnchor="page" w:hAnchor="margin" w:x="71" w:y="5671"/>
        <w:rPr>
          <w:rStyle w:val="C11"/>
          <w:rtl w:val="0"/>
        </w:rPr>
      </w:pPr>
      <w:r>
        <w:rPr>
          <w:rStyle w:val="C11"/>
          <w:rtl w:val="0"/>
        </w:rPr>
        <w:t>e) Provést průběžně kontrolu parametrů procesu lisování a vulkanizace</w:t>
      </w:r>
    </w:p>
    <w:p>
      <w:pPr>
        <w:pStyle w:val="P28"/>
        <w:framePr w:w="3921" w:h="376" w:hRule="exact" w:wrap="none" w:vAnchor="page" w:hAnchor="margin" w:x="6800" w:y="5615"/>
        <w:rPr>
          <w:rStyle w:val="C3"/>
          <w:rtl w:val="0"/>
        </w:rPr>
      </w:pPr>
    </w:p>
    <w:p>
      <w:pPr>
        <w:pStyle w:val="P29"/>
        <w:framePr w:w="3839" w:h="249" w:hRule="exact" w:wrap="none" w:vAnchor="page" w:hAnchor="margin" w:x="6856" w:y="5671"/>
        <w:rPr>
          <w:rStyle w:val="C21"/>
          <w:rtl w:val="0"/>
        </w:rPr>
      </w:pPr>
      <w:r>
        <w:rPr>
          <w:rStyle w:val="C21"/>
          <w:rtl w:val="0"/>
        </w:rPr>
        <w:t>Praktické předvedení a ústní ověření</w:t>
      </w:r>
    </w:p>
    <w:p>
      <w:pPr>
        <w:pStyle w:val="P16"/>
        <w:framePr w:w="6710" w:h="831" w:hRule="exact" w:wrap="none" w:vAnchor="page" w:hAnchor="margin" w:x="45" w:y="5991"/>
        <w:rPr>
          <w:rStyle w:val="C3"/>
          <w:rtl w:val="0"/>
        </w:rPr>
      </w:pPr>
    </w:p>
    <w:p>
      <w:pPr>
        <w:pStyle w:val="P17"/>
        <w:framePr w:w="6658" w:h="704" w:hRule="exact" w:wrap="none" w:vAnchor="page" w:hAnchor="margin" w:x="71" w:y="6047"/>
        <w:rPr>
          <w:rStyle w:val="C13"/>
          <w:rtl w:val="0"/>
        </w:rPr>
      </w:pPr>
      <w:r>
        <w:rPr>
          <w:rStyle w:val="C13"/>
          <w:rtl w:val="0"/>
        </w:rPr>
        <w:t>f) Operativně reagovat adekvátním zásahem při běžném provozu na odchylky v procesu (reagovat na nekvalitní vstupní materiál, popř. nestandardní chování stroje)</w:t>
      </w:r>
    </w:p>
    <w:p>
      <w:pPr>
        <w:pStyle w:val="P30"/>
        <w:framePr w:w="3921" w:h="831" w:hRule="exact" w:wrap="none" w:vAnchor="page" w:hAnchor="margin" w:x="6800" w:y="5991"/>
        <w:rPr>
          <w:rStyle w:val="C3"/>
          <w:rtl w:val="0"/>
        </w:rPr>
      </w:pPr>
    </w:p>
    <w:p>
      <w:pPr>
        <w:pStyle w:val="P31"/>
        <w:framePr w:w="3839" w:h="704" w:hRule="exact" w:wrap="none" w:vAnchor="page" w:hAnchor="margin" w:x="6856" w:y="6047"/>
        <w:rPr>
          <w:rStyle w:val="C22"/>
          <w:rtl w:val="0"/>
        </w:rPr>
      </w:pPr>
      <w:r>
        <w:rPr>
          <w:rStyle w:val="C22"/>
          <w:rtl w:val="0"/>
        </w:rPr>
        <w:t>Praktické předvedení a ústní ověření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Sledování, vyhodnocování a evidence parametrů lisování a vulkanizace v gumárenské výrobě</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a) Sledovat, zaznamenat a vyhodnotit parametry lisování a vulkanizace vyrobeného pláště</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Praktické předvedení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Vysvětlit a předvést použití řídicího počítače</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c) Navrhnout nápravná opatření na základě získaných výsledků podle stanovených postupů, reagovat na nestandardní chování stroje</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w:t>
      </w:r>
    </w:p>
    <w:p>
      <w:pPr>
        <w:pStyle w:val="P32"/>
        <w:framePr w:w="10710" w:h="248" w:hRule="exact" w:wrap="none" w:vAnchor="page" w:hAnchor="margin" w:x="28" w:y="9890"/>
        <w:rPr>
          <w:rStyle w:val="C23"/>
          <w:rtl w:val="0"/>
        </w:rPr>
      </w:pPr>
      <w:r>
        <w:rPr>
          <w:rStyle w:val="C23"/>
          <w:rtl w:val="0"/>
        </w:rPr>
        <w:t>Je třeba splnit všechna kritéria.</w:t>
      </w:r>
    </w:p>
    <w:p>
      <w:pPr>
        <w:pStyle w:val="P23"/>
        <w:framePr w:w="10710" w:h="547" w:hRule="exact" w:wrap="none" w:vAnchor="page" w:hAnchor="margin" w:x="28" w:y="10326"/>
        <w:rPr>
          <w:rStyle w:val="C18"/>
          <w:rtl w:val="0"/>
        </w:rPr>
      </w:pPr>
      <w:r>
        <w:rPr>
          <w:rStyle w:val="C18"/>
          <w:rtl w:val="0"/>
        </w:rPr>
        <w:t>Dodržování zásad bezpečnosti a ochrany zdraví při práci, hygieny práce, požární prevence a ochrany životního prostředí v gumárenské výrobě</w:t>
      </w:r>
    </w:p>
    <w:p>
      <w:pPr>
        <w:pStyle w:val="P24"/>
        <w:framePr w:w="6713" w:h="376" w:hRule="exact" w:wrap="none" w:vAnchor="page" w:hAnchor="margin" w:x="45" w:y="10972"/>
        <w:rPr>
          <w:rStyle w:val="C3"/>
          <w:rtl w:val="0"/>
        </w:rPr>
      </w:pPr>
    </w:p>
    <w:p>
      <w:pPr>
        <w:pStyle w:val="P25"/>
        <w:framePr w:w="6661" w:h="249" w:hRule="exact" w:wrap="none" w:vAnchor="page" w:hAnchor="margin" w:x="71" w:y="11043"/>
        <w:rPr>
          <w:rStyle w:val="C19"/>
          <w:rtl w:val="0"/>
        </w:rPr>
      </w:pPr>
      <w:r>
        <w:rPr>
          <w:rStyle w:val="C19"/>
          <w:rtl w:val="0"/>
        </w:rPr>
        <w:t>Kritéria hodnocení</w:t>
      </w:r>
    </w:p>
    <w:p>
      <w:pPr>
        <w:pStyle w:val="P26"/>
        <w:framePr w:w="3918" w:h="376" w:hRule="exact" w:wrap="none" w:vAnchor="page" w:hAnchor="margin" w:x="6803" w:y="10972"/>
        <w:rPr>
          <w:rStyle w:val="C3"/>
          <w:rtl w:val="0"/>
        </w:rPr>
      </w:pPr>
    </w:p>
    <w:p>
      <w:pPr>
        <w:pStyle w:val="P27"/>
        <w:framePr w:w="3836" w:h="249" w:hRule="exact" w:wrap="none" w:vAnchor="page" w:hAnchor="margin" w:x="6859" w:y="11043"/>
        <w:rPr>
          <w:rStyle w:val="C20"/>
          <w:rtl w:val="0"/>
        </w:rPr>
      </w:pPr>
      <w:r>
        <w:rPr>
          <w:rStyle w:val="C20"/>
          <w:rtl w:val="0"/>
        </w:rPr>
        <w:t>Způsoby ověření</w:t>
      </w:r>
    </w:p>
    <w:p>
      <w:pPr>
        <w:pStyle w:val="P12"/>
        <w:framePr w:w="6710" w:h="607" w:hRule="exact" w:wrap="none" w:vAnchor="page" w:hAnchor="margin" w:x="45" w:y="11349"/>
        <w:rPr>
          <w:rStyle w:val="C3"/>
          <w:rtl w:val="0"/>
        </w:rPr>
      </w:pPr>
    </w:p>
    <w:p>
      <w:pPr>
        <w:pStyle w:val="P13"/>
        <w:framePr w:w="6658" w:h="480" w:hRule="exact" w:wrap="none" w:vAnchor="page" w:hAnchor="margin" w:x="71" w:y="11405"/>
        <w:rPr>
          <w:rStyle w:val="C11"/>
          <w:rtl w:val="0"/>
        </w:rPr>
      </w:pPr>
      <w:r>
        <w:rPr>
          <w:rStyle w:val="C11"/>
          <w:rtl w:val="0"/>
        </w:rPr>
        <w:t>a) Dodržovat zásady bezpečné práce s chemickými látkami, stroji, přístroji a zařízením, dodržovat hygienické předpisy</w:t>
      </w:r>
    </w:p>
    <w:p>
      <w:pPr>
        <w:pStyle w:val="P28"/>
        <w:framePr w:w="3921" w:h="607" w:hRule="exact" w:wrap="none" w:vAnchor="page" w:hAnchor="margin" w:x="6800" w:y="11349"/>
        <w:rPr>
          <w:rStyle w:val="C3"/>
          <w:rtl w:val="0"/>
        </w:rPr>
      </w:pPr>
    </w:p>
    <w:p>
      <w:pPr>
        <w:pStyle w:val="P29"/>
        <w:framePr w:w="3839" w:h="480" w:hRule="exact" w:wrap="none" w:vAnchor="page" w:hAnchor="margin" w:x="6856" w:y="11405"/>
        <w:rPr>
          <w:rStyle w:val="C21"/>
          <w:rtl w:val="0"/>
        </w:rPr>
      </w:pPr>
      <w:r>
        <w:rPr>
          <w:rStyle w:val="C21"/>
          <w:rtl w:val="0"/>
        </w:rPr>
        <w:t>Praktické předvedení a ústní ověření</w:t>
      </w:r>
    </w:p>
    <w:p>
      <w:pPr>
        <w:pStyle w:val="P16"/>
        <w:framePr w:w="6710" w:h="376" w:hRule="exact" w:wrap="none" w:vAnchor="page" w:hAnchor="margin" w:x="45" w:y="11955"/>
        <w:rPr>
          <w:rStyle w:val="C3"/>
          <w:rtl w:val="0"/>
        </w:rPr>
      </w:pPr>
    </w:p>
    <w:p>
      <w:pPr>
        <w:pStyle w:val="P17"/>
        <w:framePr w:w="6658" w:h="249" w:hRule="exact" w:wrap="none" w:vAnchor="page" w:hAnchor="margin" w:x="71" w:y="12011"/>
        <w:rPr>
          <w:rStyle w:val="C13"/>
          <w:rtl w:val="0"/>
        </w:rPr>
      </w:pPr>
      <w:r>
        <w:rPr>
          <w:rStyle w:val="C13"/>
          <w:rtl w:val="0"/>
        </w:rPr>
        <w:t>b) Používat pracovní oděv a přidělené osobní ochranné pracovní prostředky</w:t>
      </w:r>
    </w:p>
    <w:p>
      <w:pPr>
        <w:pStyle w:val="P30"/>
        <w:framePr w:w="3921" w:h="376" w:hRule="exact" w:wrap="none" w:vAnchor="page" w:hAnchor="margin" w:x="6800" w:y="11955"/>
        <w:rPr>
          <w:rStyle w:val="C3"/>
          <w:rtl w:val="0"/>
        </w:rPr>
      </w:pPr>
    </w:p>
    <w:p>
      <w:pPr>
        <w:pStyle w:val="P31"/>
        <w:framePr w:w="3839" w:h="249" w:hRule="exact" w:wrap="none" w:vAnchor="page" w:hAnchor="margin" w:x="6856" w:y="12011"/>
        <w:rPr>
          <w:rStyle w:val="C22"/>
          <w:rtl w:val="0"/>
        </w:rPr>
      </w:pPr>
      <w:r>
        <w:rPr>
          <w:rStyle w:val="C22"/>
          <w:rtl w:val="0"/>
        </w:rPr>
        <w:t>Praktické předvedení</w:t>
      </w:r>
    </w:p>
    <w:p>
      <w:pPr>
        <w:pStyle w:val="P12"/>
        <w:framePr w:w="6710" w:h="607" w:hRule="exact" w:wrap="none" w:vAnchor="page" w:hAnchor="margin" w:x="45" w:y="12332"/>
        <w:rPr>
          <w:rStyle w:val="C3"/>
          <w:rtl w:val="0"/>
        </w:rPr>
      </w:pPr>
    </w:p>
    <w:p>
      <w:pPr>
        <w:pStyle w:val="P13"/>
        <w:framePr w:w="6658" w:h="480" w:hRule="exact" w:wrap="none" w:vAnchor="page" w:hAnchor="margin" w:x="71" w:y="12388"/>
        <w:rPr>
          <w:rStyle w:val="C11"/>
          <w:rtl w:val="0"/>
        </w:rPr>
      </w:pPr>
      <w:r>
        <w:rPr>
          <w:rStyle w:val="C11"/>
          <w:rtl w:val="0"/>
        </w:rPr>
        <w:t>c) Dodržovat interní a obecně závazné normy a předpisy BOZP, požární prevence a ochrany životního prostředí</w:t>
      </w:r>
    </w:p>
    <w:p>
      <w:pPr>
        <w:pStyle w:val="P28"/>
        <w:framePr w:w="3921" w:h="607" w:hRule="exact" w:wrap="none" w:vAnchor="page" w:hAnchor="margin" w:x="6800" w:y="12332"/>
        <w:rPr>
          <w:rStyle w:val="C3"/>
          <w:rtl w:val="0"/>
        </w:rPr>
      </w:pPr>
    </w:p>
    <w:p>
      <w:pPr>
        <w:pStyle w:val="P29"/>
        <w:framePr w:w="3839" w:h="480" w:hRule="exact" w:wrap="none" w:vAnchor="page" w:hAnchor="margin" w:x="6856" w:y="12388"/>
        <w:rPr>
          <w:rStyle w:val="C21"/>
          <w:rtl w:val="0"/>
        </w:rPr>
      </w:pPr>
      <w:r>
        <w:rPr>
          <w:rStyle w:val="C21"/>
          <w:rtl w:val="0"/>
        </w:rPr>
        <w:t>Praktické předvedení a ústní ověření</w:t>
      </w:r>
    </w:p>
    <w:p>
      <w:pPr>
        <w:pStyle w:val="P32"/>
        <w:framePr w:w="10710" w:h="248" w:hRule="exact" w:wrap="none" w:vAnchor="page" w:hAnchor="margin" w:x="28" w:y="130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Lisovač gumárenské výroby, 14.9.2026 8:13:06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https://www.nsp.cz/jednotka-prace/lisovac-gumarenske-vyroby#zdravotni-zpusobilost).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vybranou technologii dle výrobního programu, autorizovaná osoba o výrobním programu informuje uchazeče (písemně při vyhlášení termínu zkoušky, minimálně 1 měsíc před jejím konáním). Na praktickém příkladu uchazeč vysvětlí např. průběh technologického procesu, používané suroviny a materiály. Provádí sledování a posuzování hodnot a parametrů při obsluze technologických procesů.</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otevřených odpovědí na zadané otázky (připravené autorizovanou osobou). Při ověřování kritérií hodnocení způsobem ověření "Písemné a ústní ověření" se požaduje stručné slovní doplnění písemně zpracované otázky, zadání, ve smyslu doplnění informací nebo doplnění vysvětlení.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gumárenské technologii, materiálech a strojních zařízeních</w:t>
      </w:r>
      <w:r>
        <w:rPr>
          <w:rFonts w:ascii="Arial" w:cs="Arial" w:hAnsi="Arial" w:eastAsia="Arial"/>
          <w:b w:val="0"/>
          <w:i w:val="0"/>
          <w:caps w:val="0"/>
          <w:strike w:val="0"/>
          <w:noProof w:val="0"/>
          <w:vanish w:val="0"/>
          <w:color w:val="auto"/>
          <w:sz w:val="20"/>
          <w:u w:val="none"/>
          <w:shd w:val="clear" w:color="auto" w:fill="auto"/>
          <w:vertAlign w:val="baseline"/>
          <w:lang/>
        </w:rPr>
        <w:t>, kriterium hodnocení e), na základě výkresů či schémat uchazeč vysvětlí funkci stroje, případně výrobní linky a výrobního procesu, uchazeč nakreslí, popíše a zdůvodní funkci jednotlivých částí vulkanizační křivky.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se realizuje zkouška) k bezpečnosti práce, požární ochraně a ochraně životního prostředí v souladu s legislativou a platnými normami.</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dle požadavků BOZP pracoviště, na kterém se realizuje zkouška.</w:t>
      </w:r>
    </w:p>
    <w:p>
      <w:pPr>
        <w:pStyle w:val="P33"/>
        <w:framePr w:w="10766" w:h="1837" w:hRule="exact" w:wrap="none" w:vAnchor="page" w:hAnchor="margin" w:x="0" w:y="11317"/>
        <w:rPr>
          <w:rStyle w:val="C3"/>
          <w:rtl w:val="0"/>
        </w:rPr>
      </w:pPr>
    </w:p>
    <w:p>
      <w:pPr>
        <w:pStyle w:val="P35"/>
        <w:framePr w:w="10710" w:h="340" w:hRule="exact" w:wrap="none" w:vAnchor="page" w:hAnchor="margin" w:x="28" w:y="11317"/>
        <w:rPr>
          <w:rStyle w:val="C25"/>
          <w:rtl w:val="0"/>
        </w:rPr>
      </w:pPr>
      <w:r>
        <w:rPr>
          <w:rStyle w:val="C25"/>
          <w:rtl w:val="0"/>
        </w:rPr>
        <w:t>Výsledné hodnocení</w:t>
      </w:r>
    </w:p>
    <w:p>
      <w:pPr>
        <w:keepNext w:val="0"/>
        <w:keepLines w:val="0"/>
        <w:framePr w:w="10766" w:h="1497"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81"/>
        <w:rPr>
          <w:rStyle w:val="C3"/>
          <w:rtl w:val="0"/>
        </w:rPr>
      </w:pPr>
    </w:p>
    <w:p>
      <w:pPr>
        <w:pStyle w:val="P35"/>
        <w:framePr w:w="10710" w:h="340" w:hRule="exact" w:wrap="none" w:vAnchor="page" w:hAnchor="margin" w:x="28" w:y="13381"/>
        <w:rPr>
          <w:rStyle w:val="C25"/>
          <w:rtl w:val="0"/>
        </w:rPr>
      </w:pPr>
      <w:r>
        <w:rPr>
          <w:rStyle w:val="C25"/>
          <w:rtl w:val="0"/>
        </w:rPr>
        <w:t>Počet zkoušejících</w:t>
      </w:r>
    </w:p>
    <w:p>
      <w:pPr>
        <w:keepNext w:val="0"/>
        <w:keepLines w:val="0"/>
        <w:framePr w:w="10766" w:h="1036" w:hRule="exact" w:wrap="none" w:vAnchor="page" w:hAnchor="margin" w:x="0" w:y="13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Lisovač gumárenské výroby, 14.9.2026 8:13:06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zpracování plastů, pryže a kůže a alespoň 5 let odborné praxe v oblasti gumárenských výrob nebo ve funkci učitele odborných předmětů nebo praktického vyučování nebo učitele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28-063-H Lisovač gumárenské výroby nebo 28-062-M Technolog gumárenské výroby</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gumárenských výrob.</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Lisovač gumárenské výroby, 14.9.2026 8:13:06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v reálném provozu je třeba mít k dispozici:</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pracovní instrukce, kontrolní plány, bezpečnostní listy</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zvolenou výrobní gumárenskou technologii a vulkanizaci</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výkresy, řezy plášťů, výrobní schémata, výrobní dokumentace</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polotovarů a výrobků</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odpovídajícím software </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písemné zkoušky</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72"/>
        <w:rPr>
          <w:rStyle w:val="C3"/>
          <w:rtl w:val="0"/>
        </w:rPr>
      </w:pPr>
    </w:p>
    <w:p>
      <w:pPr>
        <w:pStyle w:val="P35"/>
        <w:framePr w:w="10710" w:h="340" w:hRule="exact" w:wrap="none" w:vAnchor="page" w:hAnchor="margin" w:x="28" w:y="7372"/>
        <w:rPr>
          <w:rStyle w:val="C25"/>
          <w:rtl w:val="0"/>
        </w:rPr>
      </w:pPr>
      <w:r>
        <w:rPr>
          <w:rStyle w:val="C25"/>
          <w:rtl w:val="0"/>
        </w:rPr>
        <w:t>Doba přípravy na zkoušku</w:t>
      </w:r>
    </w:p>
    <w:p>
      <w:pPr>
        <w:keepNext w:val="0"/>
        <w:keepLines w:val="0"/>
        <w:framePr w:w="10766" w:h="806" w:hRule="exact" w:wrap="none" w:vAnchor="page" w:hAnchor="margin" w:x="0" w:y="7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745"/>
        <w:rPr>
          <w:rStyle w:val="C3"/>
          <w:rtl w:val="0"/>
        </w:rPr>
      </w:pPr>
    </w:p>
    <w:p>
      <w:pPr>
        <w:pStyle w:val="P35"/>
        <w:framePr w:w="10710" w:h="340" w:hRule="exact" w:wrap="none" w:vAnchor="page" w:hAnchor="margin" w:x="28" w:y="8745"/>
        <w:rPr>
          <w:rStyle w:val="C25"/>
          <w:rtl w:val="0"/>
        </w:rPr>
      </w:pPr>
      <w:r>
        <w:rPr>
          <w:rStyle w:val="C25"/>
          <w:rtl w:val="0"/>
        </w:rPr>
        <w:t>Doba pro vykonání zkoušky</w:t>
      </w:r>
    </w:p>
    <w:p>
      <w:pPr>
        <w:keepNext w:val="0"/>
        <w:keepLines w:val="0"/>
        <w:framePr w:w="10766" w:h="1036" w:hRule="exact" w:wrap="none" w:vAnchor="page" w:hAnchor="margin" w:x="0" w:y="9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Lisovač gumárenské výroby, 14.9.2026 8:13:06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Otrokovice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 Otrokovice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SumiRiko AVS Czech s. r. o., Újezd u Valašských Klobouk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Lisovač gumárenské výroby, 14.9.2026 8:13:06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9BC07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EB6AB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