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93C98" Type="http://schemas.openxmlformats.org/officeDocument/2006/relationships/officeDocument" Target="/word/document.xml" /><Relationship Id="coreR41893C98" Type="http://schemas.openxmlformats.org/package/2006/relationships/metadata/core-properties" Target="/docProps/core.xml" /><Relationship Id="customR41893C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Konfekcionér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29.10.2026 9:32:25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29.10.2026 9:32:25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29.10.2026 9:32:25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