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8C9DA" Type="http://schemas.openxmlformats.org/officeDocument/2006/relationships/officeDocument" Target="/word/document.xml" /><Relationship Id="coreR5478C9DA" Type="http://schemas.openxmlformats.org/package/2006/relationships/metadata/core-properties" Target="/docProps/core.xml" /><Relationship Id="customR5478C9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Konfekcionér gumárenské výroby, 30.7.2026 21:02:43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na konkrétním vzorku konstrukci finálního výrobku</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splinit všechna kritéria.</w:t>
      </w:r>
    </w:p>
    <w:p>
      <w:pPr>
        <w:pStyle w:val="P23"/>
        <w:framePr w:w="10710" w:h="547" w:hRule="exact" w:wrap="none" w:vAnchor="page" w:hAnchor="margin" w:x="28" w:y="6880"/>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831" w:hRule="exact" w:wrap="none" w:vAnchor="page" w:hAnchor="margin" w:x="45" w:y="7903"/>
        <w:rPr>
          <w:rStyle w:val="C3"/>
          <w:rtl w:val="0"/>
        </w:rPr>
      </w:pPr>
    </w:p>
    <w:p>
      <w:pPr>
        <w:pStyle w:val="P13"/>
        <w:framePr w:w="6658" w:h="704" w:hRule="exact" w:wrap="none" w:vAnchor="page" w:hAnchor="margin" w:x="71" w:y="795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7903"/>
        <w:rPr>
          <w:rStyle w:val="C3"/>
          <w:rtl w:val="0"/>
        </w:rPr>
      </w:pPr>
    </w:p>
    <w:p>
      <w:pPr>
        <w:pStyle w:val="P29"/>
        <w:framePr w:w="3839" w:h="704"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734"/>
        <w:rPr>
          <w:rStyle w:val="C3"/>
          <w:rtl w:val="0"/>
        </w:rPr>
      </w:pPr>
    </w:p>
    <w:p>
      <w:pPr>
        <w:pStyle w:val="P17"/>
        <w:framePr w:w="6658" w:h="704" w:hRule="exact" w:wrap="none" w:vAnchor="page" w:hAnchor="margin" w:x="71" w:y="8790"/>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734"/>
        <w:rPr>
          <w:rStyle w:val="C3"/>
          <w:rtl w:val="0"/>
        </w:rPr>
      </w:pPr>
    </w:p>
    <w:p>
      <w:pPr>
        <w:pStyle w:val="P31"/>
        <w:framePr w:w="3839" w:h="704" w:hRule="exact" w:wrap="none" w:vAnchor="page" w:hAnchor="margin" w:x="6856" w:y="8790"/>
        <w:rPr>
          <w:rStyle w:val="C22"/>
          <w:rtl w:val="0"/>
        </w:rPr>
      </w:pPr>
      <w:r>
        <w:rPr>
          <w:rStyle w:val="C22"/>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obě kritéria.</w:t>
      </w:r>
    </w:p>
    <w:p>
      <w:pPr>
        <w:pStyle w:val="P23"/>
        <w:framePr w:w="10710" w:h="340" w:hRule="exact" w:wrap="none" w:vAnchor="page" w:hAnchor="margin" w:x="28" w:y="10114"/>
        <w:rPr>
          <w:rStyle w:val="C18"/>
          <w:rtl w:val="0"/>
        </w:rPr>
      </w:pPr>
      <w:r>
        <w:rPr>
          <w:rStyle w:val="C18"/>
          <w:rtl w:val="0"/>
        </w:rPr>
        <w:t>Obsluha technologických zařízení pro konfekci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a) Provést kontrolu vstupních surovin a polotovarů</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b) Provést základní úkony na určeném konfekčním strojním zařízení – (uvést do chodu, udržovat, přerušit a zastavit chod, seřídit chod, provést předepsané technologické operace, provést běžnou údržbu) za dodržování konfekčních standardů</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Praktické předvedení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c) Popsat a provést úkony na konfekčním strojním zařízení spojené se změnou sortimentu (změna rozměru, materiálů, polotovarů, částí strojního zařízení)</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Provést kontrolu nastavení parametrů konfekčního strojního zařízení dle technologických předpisů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Provádět průběžně vizuální kontrolu procesu konfekce</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175"/>
        <w:rPr>
          <w:rStyle w:val="C3"/>
          <w:rtl w:val="0"/>
        </w:rPr>
      </w:pPr>
    </w:p>
    <w:p>
      <w:pPr>
        <w:pStyle w:val="P17"/>
        <w:framePr w:w="6658" w:h="480" w:hRule="exact" w:wrap="none" w:vAnchor="page" w:hAnchor="margin" w:x="71" w:y="14231"/>
        <w:rPr>
          <w:rStyle w:val="C13"/>
          <w:rtl w:val="0"/>
        </w:rPr>
      </w:pPr>
      <w:r>
        <w:rPr>
          <w:rStyle w:val="C13"/>
          <w:rtl w:val="0"/>
        </w:rPr>
        <w:t>f) Operativně reagovat adekvátním zásahem při běžném provozu na odchylky v procesu</w:t>
      </w:r>
    </w:p>
    <w:p>
      <w:pPr>
        <w:pStyle w:val="P30"/>
        <w:framePr w:w="3921" w:h="607" w:hRule="exact" w:wrap="none" w:vAnchor="page" w:hAnchor="margin" w:x="6800" w:y="14175"/>
        <w:rPr>
          <w:rStyle w:val="C3"/>
          <w:rtl w:val="0"/>
        </w:rPr>
      </w:pPr>
    </w:p>
    <w:p>
      <w:pPr>
        <w:pStyle w:val="P31"/>
        <w:framePr w:w="3839" w:h="480" w:hRule="exact" w:wrap="none" w:vAnchor="page" w:hAnchor="margin" w:x="6856" w:y="14231"/>
        <w:rPr>
          <w:rStyle w:val="C22"/>
          <w:rtl w:val="0"/>
        </w:rPr>
      </w:pPr>
      <w:r>
        <w:rPr>
          <w:rStyle w:val="C22"/>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30.7.2026 21:02:43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přidělené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30.7.2026 21:02:43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(popsat části pláště, nastavené tolerance při kompletaci pláště).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"Charakteristika gumárenské technologie, materiálů a strojního zařízení", kriterium d): na základě výkresů či schémat uchazeč vysvětlí funkci stroje případně výrobní linky a výrobního procesu.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"Charakteristika gumárenské technologie, materiálů a strojního zařízení", kriterium e): při hodnocení výsledků technologického procesu uchazeč použije PC s vyhodnocovacím software.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 gumárenské výroby, 30.7.2026 21:02:43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w:t>
      </w:r>
      <w:r>
        <w:rPr>
          <w:rFonts w:ascii="Arial" w:cs="Arial" w:hAnsi="Arial" w:eastAsia="Arial"/>
          <w:b w:val="0"/>
          <w:i w:val="1"/>
          <w:caps w:val="0"/>
          <w:strike w:val="0"/>
          <w:noProof w:val="0"/>
          <w:vanish w:val="0"/>
          <w:color w:val="auto"/>
          <w:sz w:val="20"/>
          <w:u w:val="none"/>
          <w:shd w:val="clear" w:color="auto" w:fill="auto"/>
          <w:vertAlign w:val="baseline"/>
          <w:lang/>
        </w:rPr>
        <w:t>onfekcionér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 gumárenské výroby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 gumárenské výroby, 30.7.2026 21:02:43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Konfekcionér gumárenské výroby, 30.7.2026 21:02:43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 gumárenské výroby, 30.7.2026 21:02:43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19B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2571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120A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