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EE697" Type="http://schemas.openxmlformats.org/officeDocument/2006/relationships/officeDocument" Target="/word/document.xml" /><Relationship Id="coreR564EE697" Type="http://schemas.openxmlformats.org/package/2006/relationships/metadata/core-properties" Target="/docProps/core.xml" /><Relationship Id="customR564EE6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na konkrétním vzorku konstrukci finálního výrobku</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splinit všechna kritéria.</w:t>
      </w:r>
    </w:p>
    <w:p>
      <w:pPr>
        <w:pStyle w:val="P23"/>
        <w:framePr w:w="10710" w:h="547" w:hRule="exact" w:wrap="none" w:vAnchor="page" w:hAnchor="margin" w:x="28" w:y="6880"/>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734"/>
        <w:rPr>
          <w:rStyle w:val="C3"/>
          <w:rtl w:val="0"/>
        </w:rPr>
      </w:pPr>
    </w:p>
    <w:p>
      <w:pPr>
        <w:pStyle w:val="P17"/>
        <w:framePr w:w="6658" w:h="704" w:hRule="exact" w:wrap="none" w:vAnchor="page" w:hAnchor="margin" w:x="71" w:y="8790"/>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734"/>
        <w:rPr>
          <w:rStyle w:val="C3"/>
          <w:rtl w:val="0"/>
        </w:rPr>
      </w:pPr>
    </w:p>
    <w:p>
      <w:pPr>
        <w:pStyle w:val="P31"/>
        <w:framePr w:w="3839" w:h="704" w:hRule="exact" w:wrap="none" w:vAnchor="page" w:hAnchor="margin" w:x="6856" w:y="8790"/>
        <w:rPr>
          <w:rStyle w:val="C22"/>
          <w:rtl w:val="0"/>
        </w:rPr>
      </w:pPr>
      <w:r>
        <w:rPr>
          <w:rStyle w:val="C22"/>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obě kritéria.</w:t>
      </w:r>
    </w:p>
    <w:p>
      <w:pPr>
        <w:pStyle w:val="P23"/>
        <w:framePr w:w="10710" w:h="340" w:hRule="exact" w:wrap="none" w:vAnchor="page" w:hAnchor="margin" w:x="28" w:y="10114"/>
        <w:rPr>
          <w:rStyle w:val="C18"/>
          <w:rtl w:val="0"/>
        </w:rPr>
      </w:pPr>
      <w:r>
        <w:rPr>
          <w:rStyle w:val="C18"/>
          <w:rtl w:val="0"/>
        </w:rPr>
        <w:t>Obsluha technologických zařízení pro konfekci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a) Provést kontrolu vstupních surovin a polotovarů</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b) Provést základní úkony na určeném konfekčním strojním zařízení – (uvést do chodu, udržovat, přerušit a zastavit chod, seřídit chod, provést předepsané technologické operace, provést běžnou údržbu) za dodržování konfekčních standardů</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Praktické předvedení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Popsat a provést úkony na konfekčním strojním zařízení spojené se změnou sortimentu (změna rozměru, materiálů, polotovarů, částí strojního zařízení)</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Provést kontrolu nastavení parametrů konfekčního strojního zařízení dle technologických předpisů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Provádět průběžně vizuální kontrolu procesu konfekce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175"/>
        <w:rPr>
          <w:rStyle w:val="C3"/>
          <w:rtl w:val="0"/>
        </w:rPr>
      </w:pPr>
    </w:p>
    <w:p>
      <w:pPr>
        <w:pStyle w:val="P17"/>
        <w:framePr w:w="6658" w:h="480" w:hRule="exact" w:wrap="none" w:vAnchor="page" w:hAnchor="margin" w:x="71" w:y="14231"/>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175"/>
        <w:rPr>
          <w:rStyle w:val="C3"/>
          <w:rtl w:val="0"/>
        </w:rPr>
      </w:pPr>
    </w:p>
    <w:p>
      <w:pPr>
        <w:pStyle w:val="P31"/>
        <w:framePr w:w="3839" w:h="480" w:hRule="exact" w:wrap="none" w:vAnchor="page" w:hAnchor="margin" w:x="6856" w:y="14231"/>
        <w:rPr>
          <w:rStyle w:val="C22"/>
          <w:rtl w:val="0"/>
        </w:rPr>
      </w:pPr>
      <w:r>
        <w:rPr>
          <w:rStyle w:val="C22"/>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(popsat části pláště, nastavené tolerance při kompletaci pláště).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při hodnocení výsledků technologického procesu uchazeč použije PC s vyhodnocovacím software.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w:t>
      </w:r>
      <w:r>
        <w:rPr>
          <w:rFonts w:ascii="Arial" w:cs="Arial" w:hAnsi="Arial" w:eastAsia="Arial"/>
          <w:b w:val="0"/>
          <w:i w:val="1"/>
          <w:caps w:val="0"/>
          <w:strike w:val="0"/>
          <w:noProof w:val="0"/>
          <w:vanish w:val="0"/>
          <w:color w:val="auto"/>
          <w:sz w:val="20"/>
          <w:u w:val="none"/>
          <w:shd w:val="clear" w:color="auto" w:fill="auto"/>
          <w:vertAlign w:val="baseline"/>
          <w:lang/>
        </w:rPr>
        <w:t>onfekcionér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14.9.2026 8:12:23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F90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8DC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B40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