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893BBE" Type="http://schemas.openxmlformats.org/officeDocument/2006/relationships/officeDocument" Target="/word/document.xml" /><Relationship Id="coreR2A893BBE" Type="http://schemas.openxmlformats.org/package/2006/relationships/metadata/core-properties" Target="/docProps/core.xml" /><Relationship Id="customR2A893BB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Konfekcionér/konfekcionérka gumárenské výroby (kód: 28-064-H)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gumárenské a plastikářské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gumárenské technologii, materiálech a strojních zařízeních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provozní dokumentaci pro obsluhu technologických procesů v gumárenské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technologických zařízení pro konfekci v gumárenské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Sledování, vyhodnocování a evidence parametrů konfekce v gumárenské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v gumárenské výrobě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Konfekcionér/konfekcionérka gumárenské výroby,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https://www.nsp.cz/jednotka-prace/konfekcioner-gumarenske-v#zdravotni-zpusobilost).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 pro vybranou technologii podle výrobního programu, autorizovaná osoba o výrobním programu informuje uchazeče (písemně při vyhlášení termínu zkoušky, minimálně 1 měsíc před jejím konáním). Na praktickém příkladu uchazeč vysvětlí např. průběh technologického procesu, používané suroviny a materiály. Sleduje a posuzuje hodnoty a parametry při obsluze technologických procesů.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probíhá formou vypracování otevřených odpovědí na zadané otázky (připravené autorizovanou osobou). Při ověřování kritérií hodnocení způsobem ověření "Písemné a ústní ověření" se požaduje stručné slovní doplnění písemně zpracované otázky, zadání, ve smyslu doplnění informací nebo doplnění vysvětlení.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gumárenské technologii, materiálech a strojních zařízeních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d), uchazeč vysvětlí funkci stroje, případně výrobní linky a výrobního procesu na základě výkresů či schémat .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použity interní testy (zpracované ve firmě, kde se zkouška koná) k bezpečnosti práce, požární ochraně a ochraně životního prostředí v souladu s legislativou a platnými normami.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oblečení a pracovní obuv podle požadavků BOZP pracoviště, na kterém zkouška probíhá.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Konfekcionér/konfekcionérka gumárenské výroby,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Otrokovice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Continental Barum s. r. o., Otrokovice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SumiRiko AVS Czech s. r. o., Újezd u Valašských Klobouk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Konfekcionér/konfekcionérka gumárenské výroby,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