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6F87B0" Type="http://schemas.openxmlformats.org/officeDocument/2006/relationships/officeDocument" Target="/word/document.xml" /><Relationship Id="coreR326F87B0" Type="http://schemas.openxmlformats.org/package/2006/relationships/metadata/core-properties" Target="/docProps/core.xml" /><Relationship Id="customR326F87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Konfekcionér/konfekcionérka gumárenské výroby (kód: 28-064-H)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gumárenské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technologických zařízení pro konfekci v gumárenské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konfekce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Rozpoznat typy jednotlivých strojních zařízení v gumárenské výrobě a objasnit jejich použití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a vysvětlit technologický postup konfekce plášťů pneumatik, postup a způsob pokládání polotovarů</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a 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Identifikovat a popsat na konkrétním vzorku konstrukci finálního gumárenského výrobku</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a ústní ověření</w:t>
      </w:r>
    </w:p>
    <w:p>
      <w:pPr>
        <w:pStyle w:val="P32"/>
        <w:framePr w:w="10710" w:h="248" w:hRule="exact" w:wrap="none" w:vAnchor="page" w:hAnchor="margin" w:x="28" w:y="6675"/>
        <w:rPr>
          <w:rStyle w:val="C23"/>
          <w:rtl w:val="0"/>
        </w:rPr>
      </w:pPr>
      <w:r>
        <w:rPr>
          <w:rStyle w:val="C23"/>
          <w:rtl w:val="0"/>
        </w:rPr>
        <w:t>Je třeba splnit všechna kritéria.</w:t>
      </w:r>
    </w:p>
    <w:p>
      <w:pPr>
        <w:pStyle w:val="P23"/>
        <w:framePr w:w="10710" w:h="547" w:hRule="exact" w:wrap="none" w:vAnchor="page" w:hAnchor="margin" w:x="28" w:y="7111"/>
        <w:rPr>
          <w:rStyle w:val="C18"/>
          <w:rtl w:val="0"/>
        </w:rPr>
      </w:pPr>
      <w:r>
        <w:rPr>
          <w:rStyle w:val="C18"/>
          <w:rtl w:val="0"/>
        </w:rPr>
        <w:t>Orientace v normách a v provozní dokumentaci pro obsluhu technologických procesů v gumárenské výrobě</w:t>
      </w:r>
    </w:p>
    <w:p>
      <w:pPr>
        <w:pStyle w:val="P24"/>
        <w:framePr w:w="6713" w:h="376" w:hRule="exact" w:wrap="none" w:vAnchor="page" w:hAnchor="margin" w:x="45" w:y="7757"/>
        <w:rPr>
          <w:rStyle w:val="C3"/>
          <w:rtl w:val="0"/>
        </w:rPr>
      </w:pPr>
    </w:p>
    <w:p>
      <w:pPr>
        <w:pStyle w:val="P25"/>
        <w:framePr w:w="6661" w:h="249" w:hRule="exact" w:wrap="none" w:vAnchor="page" w:hAnchor="margin" w:x="71" w:y="7828"/>
        <w:rPr>
          <w:rStyle w:val="C19"/>
          <w:rtl w:val="0"/>
        </w:rPr>
      </w:pPr>
      <w:r>
        <w:rPr>
          <w:rStyle w:val="C19"/>
          <w:rtl w:val="0"/>
        </w:rPr>
        <w:t>Kritéria hodnocení</w:t>
      </w:r>
    </w:p>
    <w:p>
      <w:pPr>
        <w:pStyle w:val="P26"/>
        <w:framePr w:w="3918" w:h="376" w:hRule="exact" w:wrap="none" w:vAnchor="page" w:hAnchor="margin" w:x="6803" w:y="7757"/>
        <w:rPr>
          <w:rStyle w:val="C3"/>
          <w:rtl w:val="0"/>
        </w:rPr>
      </w:pPr>
    </w:p>
    <w:p>
      <w:pPr>
        <w:pStyle w:val="P27"/>
        <w:framePr w:w="3836" w:h="249" w:hRule="exact" w:wrap="none" w:vAnchor="page" w:hAnchor="margin" w:x="6859" w:y="7828"/>
        <w:rPr>
          <w:rStyle w:val="C20"/>
          <w:rtl w:val="0"/>
        </w:rPr>
      </w:pPr>
      <w:r>
        <w:rPr>
          <w:rStyle w:val="C20"/>
          <w:rtl w:val="0"/>
        </w:rPr>
        <w:t>Způsoby ověření</w:t>
      </w:r>
    </w:p>
    <w:p>
      <w:pPr>
        <w:pStyle w:val="P12"/>
        <w:framePr w:w="6710" w:h="831" w:hRule="exact" w:wrap="none" w:vAnchor="page" w:hAnchor="margin" w:x="45" w:y="8133"/>
        <w:rPr>
          <w:rStyle w:val="C3"/>
          <w:rtl w:val="0"/>
        </w:rPr>
      </w:pPr>
    </w:p>
    <w:p>
      <w:pPr>
        <w:pStyle w:val="P13"/>
        <w:framePr w:w="6658" w:h="704" w:hRule="exact" w:wrap="none" w:vAnchor="page" w:hAnchor="margin" w:x="71" w:y="8189"/>
        <w:rPr>
          <w:rStyle w:val="C11"/>
          <w:rtl w:val="0"/>
        </w:rPr>
      </w:pPr>
      <w:r>
        <w:rPr>
          <w:rStyle w:val="C11"/>
          <w:rtl w:val="0"/>
        </w:rPr>
        <w:t>a) Číst technologická schémata, předpisy a základní postupy gumárenské výroby, sestavit z nich pořadí technologických operací, procesů a základní údaje pro jejich provedení</w:t>
      </w:r>
    </w:p>
    <w:p>
      <w:pPr>
        <w:pStyle w:val="P28"/>
        <w:framePr w:w="3921" w:h="831" w:hRule="exact" w:wrap="none" w:vAnchor="page" w:hAnchor="margin" w:x="6800" w:y="8133"/>
        <w:rPr>
          <w:rStyle w:val="C3"/>
          <w:rtl w:val="0"/>
        </w:rPr>
      </w:pPr>
    </w:p>
    <w:p>
      <w:pPr>
        <w:pStyle w:val="P29"/>
        <w:framePr w:w="3839" w:h="704" w:hRule="exact" w:wrap="none" w:vAnchor="page" w:hAnchor="margin" w:x="6856" w:y="8189"/>
        <w:rPr>
          <w:rStyle w:val="C21"/>
          <w:rtl w:val="0"/>
        </w:rPr>
      </w:pPr>
      <w:r>
        <w:rPr>
          <w:rStyle w:val="C21"/>
          <w:rtl w:val="0"/>
        </w:rPr>
        <w:t>Praktické předvedení a ústní ověření</w:t>
      </w:r>
    </w:p>
    <w:p>
      <w:pPr>
        <w:pStyle w:val="P16"/>
        <w:framePr w:w="6710" w:h="831" w:hRule="exact" w:wrap="none" w:vAnchor="page" w:hAnchor="margin" w:x="45" w:y="8964"/>
        <w:rPr>
          <w:rStyle w:val="C3"/>
          <w:rtl w:val="0"/>
        </w:rPr>
      </w:pPr>
    </w:p>
    <w:p>
      <w:pPr>
        <w:pStyle w:val="P17"/>
        <w:framePr w:w="6658" w:h="704" w:hRule="exact" w:wrap="none" w:vAnchor="page" w:hAnchor="margin" w:x="71" w:y="9020"/>
        <w:rPr>
          <w:rStyle w:val="C13"/>
          <w:rtl w:val="0"/>
        </w:rPr>
      </w:pPr>
      <w:r>
        <w:rPr>
          <w:rStyle w:val="C13"/>
          <w:rtl w:val="0"/>
        </w:rPr>
        <w:t>b) Vyhledat a interpretovat informace ze schválených dokumentů pro technologický proces (bezpečnostní listy, pracovní instrukce, provozní předpisy, kontrolní plány)</w:t>
      </w:r>
    </w:p>
    <w:p>
      <w:pPr>
        <w:pStyle w:val="P30"/>
        <w:framePr w:w="3921" w:h="831" w:hRule="exact" w:wrap="none" w:vAnchor="page" w:hAnchor="margin" w:x="6800" w:y="8964"/>
        <w:rPr>
          <w:rStyle w:val="C3"/>
          <w:rtl w:val="0"/>
        </w:rPr>
      </w:pPr>
    </w:p>
    <w:p>
      <w:pPr>
        <w:pStyle w:val="P31"/>
        <w:framePr w:w="3839" w:h="704" w:hRule="exact" w:wrap="none" w:vAnchor="page" w:hAnchor="margin" w:x="6856" w:y="9020"/>
        <w:rPr>
          <w:rStyle w:val="C22"/>
          <w:rtl w:val="0"/>
        </w:rPr>
      </w:pPr>
      <w:r>
        <w:rPr>
          <w:rStyle w:val="C22"/>
          <w:rtl w:val="0"/>
        </w:rPr>
        <w:t>Praktické předvedení a ústní ověření</w:t>
      </w:r>
    </w:p>
    <w:p>
      <w:pPr>
        <w:pStyle w:val="P32"/>
        <w:framePr w:w="10710" w:h="248" w:hRule="exact" w:wrap="none" w:vAnchor="page" w:hAnchor="margin" w:x="28" w:y="9909"/>
        <w:rPr>
          <w:rStyle w:val="C23"/>
          <w:rtl w:val="0"/>
        </w:rPr>
      </w:pPr>
      <w:r>
        <w:rPr>
          <w:rStyle w:val="C23"/>
          <w:rtl w:val="0"/>
        </w:rPr>
        <w:t>Je třeba splnit obě kritéria.</w:t>
      </w:r>
    </w:p>
    <w:p>
      <w:pPr>
        <w:pStyle w:val="P23"/>
        <w:framePr w:w="10710" w:h="340" w:hRule="exact" w:wrap="none" w:vAnchor="page" w:hAnchor="margin" w:x="28" w:y="10345"/>
        <w:rPr>
          <w:rStyle w:val="C18"/>
          <w:rtl w:val="0"/>
        </w:rPr>
      </w:pPr>
      <w:r>
        <w:rPr>
          <w:rStyle w:val="C18"/>
          <w:rtl w:val="0"/>
        </w:rPr>
        <w:t>Obsluha technologických zařízení pro konfekci v gumárenské výrobě</w:t>
      </w:r>
    </w:p>
    <w:p>
      <w:pPr>
        <w:pStyle w:val="P24"/>
        <w:framePr w:w="6713" w:h="376" w:hRule="exact" w:wrap="none" w:vAnchor="page" w:hAnchor="margin" w:x="45" w:y="10784"/>
        <w:rPr>
          <w:rStyle w:val="C3"/>
          <w:rtl w:val="0"/>
        </w:rPr>
      </w:pPr>
    </w:p>
    <w:p>
      <w:pPr>
        <w:pStyle w:val="P25"/>
        <w:framePr w:w="6661" w:h="249" w:hRule="exact" w:wrap="none" w:vAnchor="page" w:hAnchor="margin" w:x="71" w:y="10855"/>
        <w:rPr>
          <w:rStyle w:val="C19"/>
          <w:rtl w:val="0"/>
        </w:rPr>
      </w:pPr>
      <w:r>
        <w:rPr>
          <w:rStyle w:val="C19"/>
          <w:rtl w:val="0"/>
        </w:rPr>
        <w:t>Kritéria hodnocení</w:t>
      </w:r>
    </w:p>
    <w:p>
      <w:pPr>
        <w:pStyle w:val="P26"/>
        <w:framePr w:w="3918" w:h="376" w:hRule="exact" w:wrap="none" w:vAnchor="page" w:hAnchor="margin" w:x="6803" w:y="10784"/>
        <w:rPr>
          <w:rStyle w:val="C3"/>
          <w:rtl w:val="0"/>
        </w:rPr>
      </w:pPr>
    </w:p>
    <w:p>
      <w:pPr>
        <w:pStyle w:val="P27"/>
        <w:framePr w:w="3836" w:h="249" w:hRule="exact" w:wrap="none" w:vAnchor="page" w:hAnchor="margin" w:x="6859" w:y="10855"/>
        <w:rPr>
          <w:rStyle w:val="C20"/>
          <w:rtl w:val="0"/>
        </w:rPr>
      </w:pPr>
      <w:r>
        <w:rPr>
          <w:rStyle w:val="C20"/>
          <w:rtl w:val="0"/>
        </w:rPr>
        <w:t>Způsoby ověření</w:t>
      </w:r>
    </w:p>
    <w:p>
      <w:pPr>
        <w:pStyle w:val="P12"/>
        <w:framePr w:w="6710" w:h="376" w:hRule="exact" w:wrap="none" w:vAnchor="page" w:hAnchor="margin" w:x="45" w:y="11160"/>
        <w:rPr>
          <w:rStyle w:val="C3"/>
          <w:rtl w:val="0"/>
        </w:rPr>
      </w:pPr>
    </w:p>
    <w:p>
      <w:pPr>
        <w:pStyle w:val="P13"/>
        <w:framePr w:w="6658" w:h="249" w:hRule="exact" w:wrap="none" w:vAnchor="page" w:hAnchor="margin" w:x="71" w:y="11216"/>
        <w:rPr>
          <w:rStyle w:val="C11"/>
          <w:rtl w:val="0"/>
        </w:rPr>
      </w:pPr>
      <w:r>
        <w:rPr>
          <w:rStyle w:val="C11"/>
          <w:rtl w:val="0"/>
        </w:rPr>
        <w:t>a) Provést kontrolu vstupních gumárenských surovin a polotovarů</w:t>
      </w:r>
    </w:p>
    <w:p>
      <w:pPr>
        <w:pStyle w:val="P28"/>
        <w:framePr w:w="3921" w:h="376" w:hRule="exact" w:wrap="none" w:vAnchor="page" w:hAnchor="margin" w:x="6800" w:y="11160"/>
        <w:rPr>
          <w:rStyle w:val="C3"/>
          <w:rtl w:val="0"/>
        </w:rPr>
      </w:pPr>
    </w:p>
    <w:p>
      <w:pPr>
        <w:pStyle w:val="P29"/>
        <w:framePr w:w="3839" w:h="249" w:hRule="exact" w:wrap="none" w:vAnchor="page" w:hAnchor="margin" w:x="6856" w:y="11216"/>
        <w:rPr>
          <w:rStyle w:val="C21"/>
          <w:rtl w:val="0"/>
        </w:rPr>
      </w:pPr>
      <w:r>
        <w:rPr>
          <w:rStyle w:val="C21"/>
          <w:rtl w:val="0"/>
        </w:rPr>
        <w:t>Praktické předvedení</w:t>
      </w:r>
    </w:p>
    <w:p>
      <w:pPr>
        <w:pStyle w:val="P16"/>
        <w:framePr w:w="6710" w:h="1055" w:hRule="exact" w:wrap="none" w:vAnchor="page" w:hAnchor="margin" w:x="45" w:y="11536"/>
        <w:rPr>
          <w:rStyle w:val="C3"/>
          <w:rtl w:val="0"/>
        </w:rPr>
      </w:pPr>
    </w:p>
    <w:p>
      <w:pPr>
        <w:pStyle w:val="P17"/>
        <w:framePr w:w="6658" w:h="928" w:hRule="exact" w:wrap="none" w:vAnchor="page" w:hAnchor="margin" w:x="71" w:y="11592"/>
        <w:rPr>
          <w:rStyle w:val="C13"/>
          <w:rtl w:val="0"/>
        </w:rPr>
      </w:pPr>
      <w:r>
        <w:rPr>
          <w:rStyle w:val="C13"/>
          <w:rtl w:val="0"/>
        </w:rPr>
        <w:t>b) Provést základní úkony na určeném konfekčním strojním zařízení (uvést do chodu, udržovat, přerušit a zastavit chod, seřídit chod, provést předepsané technologické operace, provést běžnou údržbu např. TPM) za dodržování konfekčních standardů</w:t>
      </w:r>
    </w:p>
    <w:p>
      <w:pPr>
        <w:pStyle w:val="P30"/>
        <w:framePr w:w="3921" w:h="1055" w:hRule="exact" w:wrap="none" w:vAnchor="page" w:hAnchor="margin" w:x="6800" w:y="11536"/>
        <w:rPr>
          <w:rStyle w:val="C3"/>
          <w:rtl w:val="0"/>
        </w:rPr>
      </w:pPr>
    </w:p>
    <w:p>
      <w:pPr>
        <w:pStyle w:val="P31"/>
        <w:framePr w:w="3839" w:h="928" w:hRule="exact" w:wrap="none" w:vAnchor="page" w:hAnchor="margin" w:x="6856" w:y="11592"/>
        <w:rPr>
          <w:rStyle w:val="C22"/>
          <w:rtl w:val="0"/>
        </w:rPr>
      </w:pPr>
      <w:r>
        <w:rPr>
          <w:rStyle w:val="C22"/>
          <w:rtl w:val="0"/>
        </w:rPr>
        <w:t>Praktické předvedení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c) Popsat úkony na konfekčním strojním zařízení spojené se změnou sortimentu (změna rozměru, materiálů, polotovarů, částí strojního zařízení)</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d) Provést kontrolu nastavení parametrů konfekčního strojního zařízení podle technologických předpisů</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Praktické předvedení a ústní ověření</w:t>
      </w:r>
    </w:p>
    <w:p>
      <w:pPr>
        <w:pStyle w:val="P12"/>
        <w:framePr w:w="6710" w:h="607" w:hRule="exact" w:wrap="none" w:vAnchor="page" w:hAnchor="margin" w:x="45" w:y="13805"/>
        <w:rPr>
          <w:rStyle w:val="C3"/>
          <w:rtl w:val="0"/>
        </w:rPr>
      </w:pPr>
    </w:p>
    <w:p>
      <w:pPr>
        <w:pStyle w:val="P13"/>
        <w:framePr w:w="6658" w:h="480" w:hRule="exact" w:wrap="none" w:vAnchor="page" w:hAnchor="margin" w:x="71" w:y="13861"/>
        <w:rPr>
          <w:rStyle w:val="C11"/>
          <w:rtl w:val="0"/>
        </w:rPr>
      </w:pPr>
      <w:r>
        <w:rPr>
          <w:rStyle w:val="C11"/>
          <w:rtl w:val="0"/>
        </w:rPr>
        <w:t>e) Provést průběžně vizuální kontrolu procesu konfekce v gumárenské výrobě</w:t>
      </w:r>
    </w:p>
    <w:p>
      <w:pPr>
        <w:pStyle w:val="P28"/>
        <w:framePr w:w="3921" w:h="607" w:hRule="exact" w:wrap="none" w:vAnchor="page" w:hAnchor="margin" w:x="6800" w:y="13805"/>
        <w:rPr>
          <w:rStyle w:val="C3"/>
          <w:rtl w:val="0"/>
        </w:rPr>
      </w:pPr>
    </w:p>
    <w:p>
      <w:pPr>
        <w:pStyle w:val="P29"/>
        <w:framePr w:w="3839" w:h="480" w:hRule="exact" w:wrap="none" w:vAnchor="page" w:hAnchor="margin" w:x="6856" w:y="13861"/>
        <w:rPr>
          <w:rStyle w:val="C21"/>
          <w:rtl w:val="0"/>
        </w:rPr>
      </w:pPr>
      <w:r>
        <w:rPr>
          <w:rStyle w:val="C21"/>
          <w:rtl w:val="0"/>
        </w:rPr>
        <w:t>Praktické předvedení a ústní ověření</w:t>
      </w:r>
    </w:p>
    <w:p>
      <w:pPr>
        <w:pStyle w:val="P16"/>
        <w:framePr w:w="6710" w:h="831" w:hRule="exact" w:wrap="none" w:vAnchor="page" w:hAnchor="margin" w:x="45" w:y="14412"/>
        <w:rPr>
          <w:rStyle w:val="C3"/>
          <w:rtl w:val="0"/>
        </w:rPr>
      </w:pPr>
    </w:p>
    <w:p>
      <w:pPr>
        <w:pStyle w:val="P17"/>
        <w:framePr w:w="6658" w:h="704" w:hRule="exact" w:wrap="none" w:vAnchor="page" w:hAnchor="margin" w:x="71" w:y="14468"/>
        <w:rPr>
          <w:rStyle w:val="C13"/>
          <w:rtl w:val="0"/>
        </w:rPr>
      </w:pPr>
      <w:r>
        <w:rPr>
          <w:rStyle w:val="C13"/>
          <w:rtl w:val="0"/>
        </w:rPr>
        <w:t>f) Reagovat operativně adekvátním zásahem při běžném provozu na odchylky v procesu (reagovat na nekvalitní vstupní materiál, popř. nestandardní chování stroje)</w:t>
      </w:r>
    </w:p>
    <w:p>
      <w:pPr>
        <w:pStyle w:val="P30"/>
        <w:framePr w:w="3921" w:h="831" w:hRule="exact" w:wrap="none" w:vAnchor="page" w:hAnchor="margin" w:x="6800" w:y="14412"/>
        <w:rPr>
          <w:rStyle w:val="C3"/>
          <w:rtl w:val="0"/>
        </w:rPr>
      </w:pPr>
    </w:p>
    <w:p>
      <w:pPr>
        <w:pStyle w:val="P31"/>
        <w:framePr w:w="3839" w:h="704" w:hRule="exact" w:wrap="none" w:vAnchor="page" w:hAnchor="margin" w:x="6856" w:y="14468"/>
        <w:rPr>
          <w:rStyle w:val="C22"/>
          <w:rtl w:val="0"/>
        </w:rPr>
      </w:pPr>
      <w:r>
        <w:rPr>
          <w:rStyle w:val="C22"/>
          <w:rtl w:val="0"/>
        </w:rPr>
        <w:t>Praktické předvedení a ústní ověření</w:t>
      </w:r>
    </w:p>
    <w:p>
      <w:pPr>
        <w:pStyle w:val="P32"/>
        <w:framePr w:w="10710" w:h="248" w:hRule="exact" w:wrap="none" w:vAnchor="page" w:hAnchor="margin" w:x="28" w:y="15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konfekce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Změřit, zaznamenat a vyhodnotit parametry konfekčního procesu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a předvést použití řídicího počítače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Navrhnout nápravná opatření na základě získaných výsledků podle stanovených postupů, reagovat na nestandardní chování stroje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Dodržovat zásady bezpečné práce s chemickými látkami, stroji, přístroji a zařízením, hygienické předpisy</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Používat pracovní oděv a přidělené osobní ochranné pracovní prostředky</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Praktické předvedení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Dodržovat interní a obecně závazné normy a předpisy BOZP, požární prevence a ochrany životního prostředí.</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 a ústní ověření</w:t>
      </w:r>
    </w:p>
    <w:p>
      <w:pPr>
        <w:pStyle w:val="P32"/>
        <w:framePr w:w="10710" w:h="248" w:hRule="exact" w:wrap="none" w:vAnchor="page" w:hAnchor="margin" w:x="28" w:y="7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https://www.nsp.cz/jednotka-prace/konfekcioner-gumarenske-v#zdravotni-zpusobilost).</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podle výrobního programu, autorizovaná osoba o výrobním programu informuje uchazeče (písemně při vyhlášení termínu zkoušky, minimálně 1 měsíc před jejím konáním). Na praktickém příkladu uchazeč vysvětlí např. průběh technologického procesu, používané suroviny a materiály. Sleduje a posuzuje hodnoty a parametry při obsluze technologických procesů.</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gumárenské technologii, materiálech a strojních zařízeních</w:t>
      </w:r>
      <w:r>
        <w:rPr>
          <w:rFonts w:ascii="Arial" w:cs="Arial" w:hAnsi="Arial" w:eastAsia="Arial"/>
          <w:b w:val="0"/>
          <w:i w:val="0"/>
          <w:caps w:val="0"/>
          <w:strike w:val="0"/>
          <w:noProof w:val="0"/>
          <w:vanish w:val="0"/>
          <w:color w:val="auto"/>
          <w:sz w:val="20"/>
          <w:u w:val="none"/>
          <w:shd w:val="clear" w:color="auto" w:fill="auto"/>
          <w:vertAlign w:val="baseline"/>
          <w:lang/>
        </w:rPr>
        <w:t>, kritérium hodnocení d), uchazeč vysvětlí funkci stroje, případně výrobní linky a výrobního procesu na základě výkresů či schémat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11317"/>
        <w:rPr>
          <w:rStyle w:val="C3"/>
          <w:rtl w:val="0"/>
        </w:rPr>
      </w:pPr>
    </w:p>
    <w:p>
      <w:pPr>
        <w:pStyle w:val="P35"/>
        <w:framePr w:w="10710" w:h="340" w:hRule="exact" w:wrap="none" w:vAnchor="page" w:hAnchor="margin" w:x="28" w:y="11317"/>
        <w:rPr>
          <w:rStyle w:val="C25"/>
          <w:rtl w:val="0"/>
        </w:rPr>
      </w:pPr>
      <w:r>
        <w:rPr>
          <w:rStyle w:val="C25"/>
          <w:rtl w:val="0"/>
        </w:rPr>
        <w:t>Výsledné hodnocení</w:t>
      </w:r>
    </w:p>
    <w:p>
      <w:pPr>
        <w:keepNext w:val="0"/>
        <w:keepLines w:val="0"/>
        <w:framePr w:w="10766" w:h="1497"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81"/>
        <w:rPr>
          <w:rStyle w:val="C3"/>
          <w:rtl w:val="0"/>
        </w:rPr>
      </w:pPr>
    </w:p>
    <w:p>
      <w:pPr>
        <w:pStyle w:val="P35"/>
        <w:framePr w:w="10710" w:h="340" w:hRule="exact" w:wrap="none" w:vAnchor="page" w:hAnchor="margin" w:x="28" w:y="13381"/>
        <w:rPr>
          <w:rStyle w:val="C25"/>
          <w:rtl w:val="0"/>
        </w:rPr>
      </w:pPr>
      <w:r>
        <w:rPr>
          <w:rStyle w:val="C25"/>
          <w:rtl w:val="0"/>
        </w:rPr>
        <w:t>Počet zkoušejících</w:t>
      </w:r>
    </w:p>
    <w:p>
      <w:pPr>
        <w:keepNext w:val="0"/>
        <w:keepLines w:val="0"/>
        <w:framePr w:w="10766" w:h="1036" w:hRule="exact" w:wrap="none" w:vAnchor="page" w:hAnchor="margin" w:x="0" w:y="13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zpracování plastů, pryže a kůže a alespoň 5 let odborné praxe v oblasti gumárenských výrob nebo ve funkci učitele odborných předmětů nebo praktického vyučování nebo učitele odborného výcviku v oblasti chemie nebo zpracování plastů, pryže a kůže.</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28-064-H Konfekcionér/konfekcionérka gumárenské výroby nebo 28-062-M Technolog/technoložka gumárenské výroby + střední vzdělání s maturitní zkouškou a alespoň 5 let odborné praxe v oblasti gumárenských výrob.</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zvolenou výrobní gumárenskou technologii a vulkanizaci</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výkresy, řezy plášťů, výrobní schémata, výrobní dokumentace</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a výrobků</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440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zkoušky</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Doba přípravy na zkoušku</w:t>
      </w:r>
    </w:p>
    <w:p>
      <w:pPr>
        <w:keepNext w:val="0"/>
        <w:keepLines w:val="0"/>
        <w:framePr w:w="10766" w:h="806"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Doba pro vykonání zkoušky</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Konfekcionér/konfekcionérka gumárenské výroby, 11.9.2026 18:34:00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6C60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CA63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