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365F92" Type="http://schemas.openxmlformats.org/officeDocument/2006/relationships/officeDocument" Target="/word/document.xml" /><Relationship Id="coreR5F365F92" Type="http://schemas.openxmlformats.org/package/2006/relationships/metadata/core-properties" Target="/docProps/core.xml" /><Relationship Id="customR5F365F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Konfekcionér/konfekcionérka gumárenské výroby (kód: 28-064-H)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Konfekcionér/konfekcionérka gumárenské výroby,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 Otrokovice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tř. Tomáše Bati 1266, 76502 Otrokovice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Konfekcionér/konfekcionérka gumárenské výroby,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