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F00F3C" Type="http://schemas.openxmlformats.org/officeDocument/2006/relationships/officeDocument" Target="/word/document.xml" /><Relationship Id="coreR76F00F3C" Type="http://schemas.openxmlformats.org/package/2006/relationships/metadata/core-properties" Target="/docProps/core.xml" /><Relationship Id="customR76F00F3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 gumárenské výroby (kód: 28-062-M)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gumárenských technologií, materiálů a strojních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provozní dokumentaci technologických procesů v gumárenských výrobách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Sestavování technologických postupů v gumárenské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Sledování, vyhodnocování a evidence parametrů v gumárenské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prevence a ochrany životního prostředí v gumárenské výrobě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14.10.2015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gumárenské výroby, 11.9.2026 19:19:32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1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pro vybranou technologii dle výrobního programu, autorizovaná osoba o výrobním programu informuje uchazeče (písemně při vyhlášení termínu zkoušky, minimálně 1 měsíc před jejím konáním). Na praktickém příkladu uchazeč vysvětlí např. průběh technologického procesu, používané suroviny a materiály. Provádí sledování a posuzování hodnot a parametrů při obsluze technologických procesů.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ověřování probíhá formou vypracování odpovědí na zadané otázky (popsat jednotlivé kroky gumárenské výroby).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Odborná kompetence "Sestavování technologických postupů v gumárenské výrobě", kriterium a): na základě výkresů či schémat uchazeč vysvětlí funkci stroje, případně výrobní linky a výrobního procesu. 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Odborná kompetence "Sledování, vyhodnocování a evidence parametrů v gumárenské výrobě", kriterium a): při hodnocení výsledků technologického procesu uchazeč použije PC s vyhodnocovacím software.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použity interní testy (zpracované ve firmě, kde se realizuje zkouška) k bezpečnosti práce, požární ochraně a ochraně životního prostředí v souladu s legislativou a platnými normami.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gumárenské výroby, 11.9.2026 19:19:32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tvorbě se dále podílely subjekty zastoupené v pracovní skupině: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Continental Barum,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MITAS,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Otrokovice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gumárenské výroby, 11.9.2026 19:19:32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