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4069A1" Type="http://schemas.openxmlformats.org/officeDocument/2006/relationships/officeDocument" Target="/word/document.xml" /><Relationship Id="coreR664069A1" Type="http://schemas.openxmlformats.org/package/2006/relationships/metadata/core-properties" Target="/docProps/core.xml" /><Relationship Id="customR664069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gumárenské výroby (kód: 28-062-M)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technologických procesů v gumárenských výrobách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technologických postupů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gumárenské výroby, 27.10.2026 1:57:31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charakterizovat jejich vlastnosti a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a popsat na konkrétním vzorku konstrukci finálního gumárenského výrobku a objasnit funkci komponent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technologických procesů v gumárenských výrobách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Vyhledat a interpretovat informace z legislativních předpisů, norem ISO a z provozní dokumentace</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Číst technologická schémata, výkresy, předpisy a základní postupy gumárenské výroby, sestavit z nich pořadí technologických operací a procesů a základní údaje pro jejich provedení</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 a ústní ověření</w:t>
      </w:r>
    </w:p>
    <w:p>
      <w:pPr>
        <w:pStyle w:val="P12"/>
        <w:framePr w:w="6710" w:h="831" w:hRule="exact" w:wrap="none" w:vAnchor="page" w:hAnchor="margin" w:x="45" w:y="8734"/>
        <w:rPr>
          <w:rStyle w:val="C3"/>
          <w:rtl w:val="0"/>
        </w:rPr>
      </w:pPr>
    </w:p>
    <w:p>
      <w:pPr>
        <w:pStyle w:val="P13"/>
        <w:framePr w:w="6658" w:h="704" w:hRule="exact" w:wrap="none" w:vAnchor="page" w:hAnchor="margin" w:x="71" w:y="8790"/>
        <w:rPr>
          <w:rStyle w:val="C11"/>
          <w:rtl w:val="0"/>
        </w:rPr>
      </w:pPr>
      <w:r>
        <w:rPr>
          <w:rStyle w:val="C11"/>
          <w:rtl w:val="0"/>
        </w:rPr>
        <w:t>c) Vyhledat a interpretovat informace ze schválených dokumentů pro technologický proces (bezpečnostní listy, pracovní instrukce, provozní předpisy, kontrolní plány)</w:t>
      </w:r>
    </w:p>
    <w:p>
      <w:pPr>
        <w:pStyle w:val="P28"/>
        <w:framePr w:w="3921" w:h="831" w:hRule="exact" w:wrap="none" w:vAnchor="page" w:hAnchor="margin" w:x="6800" w:y="8734"/>
        <w:rPr>
          <w:rStyle w:val="C3"/>
          <w:rtl w:val="0"/>
        </w:rPr>
      </w:pPr>
    </w:p>
    <w:p>
      <w:pPr>
        <w:pStyle w:val="P29"/>
        <w:framePr w:w="3839" w:h="704" w:hRule="exact" w:wrap="none" w:vAnchor="page" w:hAnchor="margin" w:x="6856" w:y="8790"/>
        <w:rPr>
          <w:rStyle w:val="C21"/>
          <w:rtl w:val="0"/>
        </w:rPr>
      </w:pPr>
      <w:r>
        <w:rPr>
          <w:rStyle w:val="C21"/>
          <w:rtl w:val="0"/>
        </w:rPr>
        <w:t>Praktické předvedení a ústní ověření</w:t>
      </w:r>
    </w:p>
    <w:p>
      <w:pPr>
        <w:pStyle w:val="P32"/>
        <w:framePr w:w="10710" w:h="248" w:hRule="exact" w:wrap="none" w:vAnchor="page" w:hAnchor="margin" w:x="28" w:y="9678"/>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Sestavování technologických postupů v gumárenské výrobě</w:t>
      </w:r>
    </w:p>
    <w:p>
      <w:pPr>
        <w:pStyle w:val="P24"/>
        <w:framePr w:w="6713" w:h="376" w:hRule="exact" w:wrap="none" w:vAnchor="page" w:hAnchor="margin" w:x="45" w:y="10553"/>
        <w:rPr>
          <w:rStyle w:val="C3"/>
          <w:rtl w:val="0"/>
        </w:rPr>
      </w:pPr>
    </w:p>
    <w:p>
      <w:pPr>
        <w:pStyle w:val="P25"/>
        <w:framePr w:w="6661" w:h="249" w:hRule="exact" w:wrap="none" w:vAnchor="page" w:hAnchor="margin" w:x="71" w:y="10624"/>
        <w:rPr>
          <w:rStyle w:val="C19"/>
          <w:rtl w:val="0"/>
        </w:rPr>
      </w:pPr>
      <w:r>
        <w:rPr>
          <w:rStyle w:val="C19"/>
          <w:rtl w:val="0"/>
        </w:rPr>
        <w:t>Kritéria hodnocení</w:t>
      </w:r>
    </w:p>
    <w:p>
      <w:pPr>
        <w:pStyle w:val="P26"/>
        <w:framePr w:w="3918" w:h="376" w:hRule="exact" w:wrap="none" w:vAnchor="page" w:hAnchor="margin" w:x="6803" w:y="10553"/>
        <w:rPr>
          <w:rStyle w:val="C3"/>
          <w:rtl w:val="0"/>
        </w:rPr>
      </w:pPr>
    </w:p>
    <w:p>
      <w:pPr>
        <w:pStyle w:val="P27"/>
        <w:framePr w:w="3836" w:h="249" w:hRule="exact" w:wrap="none" w:vAnchor="page" w:hAnchor="margin" w:x="6859" w:y="10624"/>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Sestavit technologický postup v gumárenské výrobě, vypracovat příslušnou dokumentaci včetně identifikace technologických rizik</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Praktické předvedení a 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b) Navrhnout způsoby sběru a vyhodnocování údajů a dat z výrobního procesu a vysvětlit jejich využití pro řízení procesu</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Praktické předvedení a ústní ověření</w:t>
      </w:r>
    </w:p>
    <w:p>
      <w:pPr>
        <w:pStyle w:val="P12"/>
        <w:framePr w:w="6710" w:h="607" w:hRule="exact" w:wrap="none" w:vAnchor="page" w:hAnchor="margin" w:x="45" w:y="12143"/>
        <w:rPr>
          <w:rStyle w:val="C3"/>
          <w:rtl w:val="0"/>
        </w:rPr>
      </w:pPr>
    </w:p>
    <w:p>
      <w:pPr>
        <w:pStyle w:val="P13"/>
        <w:framePr w:w="6658" w:h="480" w:hRule="exact" w:wrap="none" w:vAnchor="page" w:hAnchor="margin" w:x="71" w:y="12199"/>
        <w:rPr>
          <w:rStyle w:val="C11"/>
          <w:rtl w:val="0"/>
        </w:rPr>
      </w:pPr>
      <w:r>
        <w:rPr>
          <w:rStyle w:val="C11"/>
          <w:rtl w:val="0"/>
        </w:rPr>
        <w:t>c) Analyzovat příčiny odchylek ve výrobním procesu a navrhnout opatření na jejich eliminaci či odstranění</w:t>
      </w:r>
    </w:p>
    <w:p>
      <w:pPr>
        <w:pStyle w:val="P28"/>
        <w:framePr w:w="3921" w:h="607" w:hRule="exact" w:wrap="none" w:vAnchor="page" w:hAnchor="margin" w:x="6800" w:y="12143"/>
        <w:rPr>
          <w:rStyle w:val="C3"/>
          <w:rtl w:val="0"/>
        </w:rPr>
      </w:pPr>
    </w:p>
    <w:p>
      <w:pPr>
        <w:pStyle w:val="P29"/>
        <w:framePr w:w="3839" w:h="480" w:hRule="exact" w:wrap="none" w:vAnchor="page" w:hAnchor="margin" w:x="6856" w:y="12199"/>
        <w:rPr>
          <w:rStyle w:val="C21"/>
          <w:rtl w:val="0"/>
        </w:rPr>
      </w:pPr>
      <w:r>
        <w:rPr>
          <w:rStyle w:val="C21"/>
          <w:rtl w:val="0"/>
        </w:rPr>
        <w:t>Praktické předvedení a ústní ověření</w:t>
      </w:r>
    </w:p>
    <w:p>
      <w:pPr>
        <w:pStyle w:val="P16"/>
        <w:framePr w:w="6710" w:h="376" w:hRule="exact" w:wrap="none" w:vAnchor="page" w:hAnchor="margin" w:x="45" w:y="12750"/>
        <w:rPr>
          <w:rStyle w:val="C3"/>
          <w:rtl w:val="0"/>
        </w:rPr>
      </w:pPr>
    </w:p>
    <w:p>
      <w:pPr>
        <w:pStyle w:val="P17"/>
        <w:framePr w:w="6658" w:h="249" w:hRule="exact" w:wrap="none" w:vAnchor="page" w:hAnchor="margin" w:x="71" w:y="12806"/>
        <w:rPr>
          <w:rStyle w:val="C13"/>
          <w:rtl w:val="0"/>
        </w:rPr>
      </w:pPr>
      <w:r>
        <w:rPr>
          <w:rStyle w:val="C13"/>
          <w:rtl w:val="0"/>
        </w:rPr>
        <w:t>d) Určit a definovat způsob kontroly vstupů a výstupů v gumárenské výrobě</w:t>
      </w:r>
    </w:p>
    <w:p>
      <w:pPr>
        <w:pStyle w:val="P30"/>
        <w:framePr w:w="3921" w:h="376" w:hRule="exact" w:wrap="none" w:vAnchor="page" w:hAnchor="margin" w:x="6800" w:y="12750"/>
        <w:rPr>
          <w:rStyle w:val="C3"/>
          <w:rtl w:val="0"/>
        </w:rPr>
      </w:pPr>
    </w:p>
    <w:p>
      <w:pPr>
        <w:pStyle w:val="P31"/>
        <w:framePr w:w="3839" w:h="249" w:hRule="exact" w:wrap="none" w:vAnchor="page" w:hAnchor="margin" w:x="6856" w:y="12806"/>
        <w:rPr>
          <w:rStyle w:val="C22"/>
          <w:rtl w:val="0"/>
        </w:rPr>
      </w:pPr>
      <w:r>
        <w:rPr>
          <w:rStyle w:val="C22"/>
          <w:rtl w:val="0"/>
        </w:rPr>
        <w:t>Praktické předvedení a ústní ověření</w:t>
      </w:r>
    </w:p>
    <w:p>
      <w:pPr>
        <w:pStyle w:val="P32"/>
        <w:framePr w:w="10710" w:h="248" w:hRule="exact" w:wrap="none" w:vAnchor="page" w:hAnchor="margin" w:x="28" w:y="13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gumárenské výroby, 27.10.2026 1:57:31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Řídit a kontrolovat technologické procesy a pracovní postupy v gumárenské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významnost odchylek z hlediska legislativních požadavků a navrhnout opatření na eliminaci či odstranění odchylek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Navrhnout a dodržovat zásady bezpečné práce s chemickými látkami, stroji, přístroji a zařízením, dodržovat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Navrhnout a dodržovat interní a obecně závazné normy a předpisy BOZP, požární prevence a ochrany životního prostředí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gumárenské výroby, 27.10.2026 1:57:31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Sledování, vyhodnocování a evidence parametrů v gumárenské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uchazeč při hodnocení výsledků technologického procesu použije PC s vyhodnocovacím software.</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0626"/>
        <w:rPr>
          <w:rStyle w:val="C3"/>
          <w:rtl w:val="0"/>
        </w:rPr>
      </w:pPr>
    </w:p>
    <w:p>
      <w:pPr>
        <w:pStyle w:val="P35"/>
        <w:framePr w:w="10710" w:h="340" w:hRule="exact" w:wrap="none" w:vAnchor="page" w:hAnchor="margin" w:x="28" w:y="10626"/>
        <w:rPr>
          <w:rStyle w:val="C25"/>
          <w:rtl w:val="0"/>
        </w:rPr>
      </w:pPr>
      <w:r>
        <w:rPr>
          <w:rStyle w:val="C25"/>
          <w:rtl w:val="0"/>
        </w:rPr>
        <w:t>Výsledné hodnocení</w:t>
      </w:r>
    </w:p>
    <w:p>
      <w:pPr>
        <w:keepNext w:val="0"/>
        <w:keepLines w:val="0"/>
        <w:framePr w:w="10766" w:h="1497" w:hRule="exact" w:wrap="none" w:vAnchor="page" w:hAnchor="margin" w:x="0" w:y="10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Počet zkoušejících</w:t>
      </w:r>
    </w:p>
    <w:p>
      <w:pPr>
        <w:keepNext w:val="0"/>
        <w:keepLines w:val="0"/>
        <w:framePr w:w="10766" w:h="1036"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gumárenské výroby, 27.10.2026 1:57:31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gumárenských výrob nebo ve funkci učitele praktického vyučování nebo učitele odborného výcviku v oblasti chemie nebo zpracování plastů, pryže a kůže.</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gumárenských výrob nebo ve funkci učitele odborných předmětů nebo učitele praktického vyučování nebo učitele odborného výcviku v oblasti chemie nebo zpracování plastů, pryže a kůže.</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28-062-M Technolog/technoložka gumárenské výroby + střední vzdělání s maturitní zkouškou a alespoň 5 let odborné praxe v oblasti gumárenských výrob.</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490"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0"/>
        <w:framePr w:w="10766" w:h="5150"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5150"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50"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normy ISO (IATF 16949)</w:t>
      </w:r>
    </w:p>
    <w:p>
      <w:pPr>
        <w:keepNext w:val="0"/>
        <w:keepLines w:val="1"/>
        <w:framePr w:w="10766" w:h="5150"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5150"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5150"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5150"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gumárenských surovin, polotovarů a výrobků</w:t>
      </w:r>
    </w:p>
    <w:p>
      <w:pPr>
        <w:keepNext w:val="0"/>
        <w:keepLines w:val="1"/>
        <w:framePr w:w="10766" w:h="5150"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kalibrovaná měřidla</w:t>
      </w:r>
    </w:p>
    <w:p>
      <w:pPr>
        <w:keepNext w:val="0"/>
        <w:keepLines w:val="1"/>
        <w:framePr w:w="10766" w:h="5150"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odpovídajícím software</w:t>
      </w:r>
    </w:p>
    <w:p>
      <w:pPr>
        <w:keepNext w:val="0"/>
        <w:keepLines w:val="1"/>
        <w:framePr w:w="10766" w:h="5150"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150"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5150"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0"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50"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0"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72"/>
        <w:rPr>
          <w:rStyle w:val="C3"/>
          <w:rtl w:val="0"/>
        </w:rPr>
      </w:pPr>
    </w:p>
    <w:p>
      <w:pPr>
        <w:pStyle w:val="P35"/>
        <w:framePr w:w="10710" w:h="340" w:hRule="exact" w:wrap="none" w:vAnchor="page" w:hAnchor="margin" w:x="28" w:y="13872"/>
        <w:rPr>
          <w:rStyle w:val="C25"/>
          <w:rtl w:val="0"/>
        </w:rPr>
      </w:pPr>
      <w:r>
        <w:rPr>
          <w:rStyle w:val="C25"/>
          <w:rtl w:val="0"/>
        </w:rPr>
        <w:t>Doba přípravy na zkoušku</w:t>
      </w:r>
    </w:p>
    <w:p>
      <w:pPr>
        <w:keepNext w:val="0"/>
        <w:keepLines w:val="0"/>
        <w:framePr w:w="10766" w:h="806" w:hRule="exact" w:wrap="none" w:vAnchor="page" w:hAnchor="margin" w:x="0" w:y="14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gumárenské výroby, 27.10.2026 1:57:31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Technolog/technoložka gumárenské výroby, 27.10.2026 1:57:31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Technolog/technoložka gumárenské výroby, 27.10.2026 1:57:31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20E9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B4EA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