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8FEF" Type="http://schemas.openxmlformats.org/officeDocument/2006/relationships/officeDocument" Target="/word/document.xml" /><Relationship Id="coreR3968FEF" Type="http://schemas.openxmlformats.org/package/2006/relationships/metadata/core-properties" Target="/docProps/core.xml" /><Relationship Id="customR3968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vypěňování tvarovek z polyuretanových pěn, 14.6.2026 22:16:07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vlastnosti chemikálií pro výrobu tvarovek z měkkých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vlastnosti a rozdíly tvarovek podle určení v čalouněném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průvodní dokumentaci výroby tvarovek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Číst dodanou výrobní dokumentaci v listinné nebo elektronické podobě, pracovat s technickým popisem zařízení a s popisem ovládacího panelu, číst nastavení parametrů</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32"/>
        <w:framePr w:w="10710" w:h="248" w:hRule="exact" w:wrap="none" w:vAnchor="page" w:hAnchor="margin" w:x="28" w:y="7196"/>
        <w:rPr>
          <w:rStyle w:val="C23"/>
          <w:rtl w:val="0"/>
        </w:rPr>
      </w:pPr>
      <w:r>
        <w:rPr>
          <w:rStyle w:val="C23"/>
          <w:rtl w:val="0"/>
        </w:rPr>
        <w:t>Je třeba splnit toto kritérium.</w:t>
      </w:r>
    </w:p>
    <w:p>
      <w:pPr>
        <w:pStyle w:val="P23"/>
        <w:framePr w:w="10710" w:h="340" w:hRule="exact" w:wrap="none" w:vAnchor="page" w:hAnchor="margin" w:x="28" w:y="7631"/>
        <w:rPr>
          <w:rStyle w:val="C18"/>
          <w:rtl w:val="0"/>
        </w:rPr>
      </w:pPr>
      <w:r>
        <w:rPr>
          <w:rStyle w:val="C18"/>
          <w:rtl w:val="0"/>
        </w:rPr>
        <w:t>Čištění, temperování a separace forem</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376" w:hRule="exact" w:wrap="none" w:vAnchor="page" w:hAnchor="margin" w:x="45" w:y="8447"/>
        <w:rPr>
          <w:rStyle w:val="C3"/>
          <w:rtl w:val="0"/>
        </w:rPr>
      </w:pPr>
    </w:p>
    <w:p>
      <w:pPr>
        <w:pStyle w:val="P13"/>
        <w:framePr w:w="6658" w:h="249" w:hRule="exact" w:wrap="none" w:vAnchor="page" w:hAnchor="margin" w:x="71" w:y="8503"/>
        <w:rPr>
          <w:rStyle w:val="C11"/>
          <w:rtl w:val="0"/>
        </w:rPr>
      </w:pPr>
      <w:r>
        <w:rPr>
          <w:rStyle w:val="C11"/>
          <w:rtl w:val="0"/>
        </w:rPr>
        <w:t>a) Vyčistit formy od nečistot, PUR pěny a zbytků chemikálií</w:t>
      </w:r>
    </w:p>
    <w:p>
      <w:pPr>
        <w:pStyle w:val="P28"/>
        <w:framePr w:w="3921" w:h="376" w:hRule="exact" w:wrap="none" w:vAnchor="page" w:hAnchor="margin" w:x="6800" w:y="8447"/>
        <w:rPr>
          <w:rStyle w:val="C3"/>
          <w:rtl w:val="0"/>
        </w:rPr>
      </w:pPr>
    </w:p>
    <w:p>
      <w:pPr>
        <w:pStyle w:val="P29"/>
        <w:framePr w:w="3839" w:h="249" w:hRule="exact" w:wrap="none" w:vAnchor="page" w:hAnchor="margin" w:x="6856" w:y="8503"/>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Temperovat formu</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Vystříkat formy předepsaným separačním roztokem</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d) Při všech operacích dodržet zásady BOZP a PO</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Vkládání polotovarů do forem před plněním</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Uspořádat pracoviště podle potřeby manipulace</w:t>
        <w:br w:type="textWrapping"/>
        <w:t>s materiálem</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383" w:hRule="exact" w:wrap="none" w:vAnchor="page" w:hAnchor="margin" w:x="45" w:y="11923"/>
        <w:rPr>
          <w:rStyle w:val="C3"/>
          <w:rtl w:val="0"/>
        </w:rPr>
      </w:pPr>
    </w:p>
    <w:p>
      <w:pPr>
        <w:pStyle w:val="P17"/>
        <w:framePr w:w="6658" w:h="256" w:hRule="exact" w:wrap="none" w:vAnchor="page" w:hAnchor="margin" w:x="71" w:y="11979"/>
        <w:rPr>
          <w:rStyle w:val="C13"/>
          <w:rtl w:val="0"/>
        </w:rPr>
      </w:pPr>
      <w:r>
        <w:rPr>
          <w:rStyle w:val="C13"/>
          <w:rtl w:val="0"/>
        </w:rPr>
        <w:t>b) Připravit pomůcky a materiály pro konkrétní výrobek</w:t>
      </w:r>
    </w:p>
    <w:p>
      <w:pPr>
        <w:pStyle w:val="P30"/>
        <w:framePr w:w="3921" w:h="383" w:hRule="exact" w:wrap="none" w:vAnchor="page" w:hAnchor="margin" w:x="6800" w:y="11923"/>
        <w:rPr>
          <w:rStyle w:val="C3"/>
          <w:rtl w:val="0"/>
        </w:rPr>
      </w:pPr>
    </w:p>
    <w:p>
      <w:pPr>
        <w:pStyle w:val="P31"/>
        <w:framePr w:w="3839" w:h="256" w:hRule="exact" w:wrap="none" w:vAnchor="page" w:hAnchor="margin" w:x="6856" w:y="11979"/>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pro konkrétní výrobek parametry na ovládacím panelu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a 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d) Vložit do forem v souladu s technologickým postupem daného výrobku konstrukční prvky, kostry, zpevňující nebo upevňovací prvky a výztuhy, pružicí prvky kovové i nekovové, pomocné matreriály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22:16:07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strojní směšovací vstřikovací zařízení, zvolit směs chemikálií dle parametrů výrobku a podmínek vypěňování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Dávkovat směs chemikálií na výrobu PUR pěny do forem dle parametrů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 technologické době vyjmout hotové výrobky z formy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Vakuové nebo mechanické otevírání buněk tvarovky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 xml:space="preserve">a) Ovládat zařízení vakuového či  mechanického zařízení k otevírání buněk PUR pěny tvarovky za dodržení zásad BOZP a PO</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vizuální kontrolu otevření buněk PUR pěny tvarovky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Čištění a kontrola hmotnosti tvarovky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Zkontrolovat kvalitu vypěnění, oříznout přetoky, začistit okraje tvarovky při dodržení zásad BOZP a PO</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Zkontrolovat hmotnost tvarovky zvážením na váze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Uložit tvarovku k zrání na určené místo</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způsoby a zásady kontroly v celém procesu výroby a skladování</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Popsat zásady označování výrobků podle platných právních předpisů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způsoby balení výrobků podle charakteru a množství výrobků a způsobu expedice a dopravy</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zásady manipulace a skladování v celém procesu výroby</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e) Zabalit výrobek schváleným způsobem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22:16:07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22:16:07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 v rámci následujících činností:</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opěradla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židle bez zálisku</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libovolné tvarovky lepením</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přesnost, bezpečnost, kvalitu procesu, tak na výsledek pracovní činnosti, tzn. na kvalitu zhotovované tvarovky, zejména vzhled a funkčnost. 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znalost chemikálií a jejich vlastností majících vliv na kvalitu a požadované vlastnosti tvarovky, včetně možnosti dosažení samozhášenlivosti, na znalost rizika zpracovávaných chemikálií, na znalost vlivu atmosférických podmínek na proces vypěňování.</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Výsledné hodnocení</w:t>
      </w:r>
    </w:p>
    <w:p>
      <w:pPr>
        <w:keepNext w:val="0"/>
        <w:keepLines w:val="0"/>
        <w:framePr w:w="10766" w:h="1497"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Počet zkoušejících</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vypěňování tvarovek z polyuretanových pěn, 14.6.2026 22:16:07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PUR pěn</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tvarovek z měkkých polyuretanových pěn,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14.6.2026 22:16:07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pro nízkotlaký stroj, rozvodem vody, s osvětlením, splňující normy BOZP a PO. Dále je třeba mít minimálně následující materiálně-technické vybavení:</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a konstrukční dokumentace v listinné nebo elektronické formě na zhotovení tvarovek z měkkých polyuretanových pěn (dále PUR pěn) pro čalounickou výrobu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•Kompresor-stlačený vzduch min. 8 bar</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•Vstřikovací zařízení na separátor forem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 pracovní rukavice a ochranné brýle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dle druhu a charakteru odpadu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vody a potřebné energie odpovídající bezpečnostním a hygienickým předpisům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14.6.2026 22:16:07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vypěňování tvarovek z polyuretanových pěn, 14.6.2026 22:16:07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14.6.2026 22:16:07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1BE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8F01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4E0D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02BB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