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B1224" Type="http://schemas.openxmlformats.org/officeDocument/2006/relationships/officeDocument" Target="/word/document.xml" /><Relationship Id="coreR7EFB1224" Type="http://schemas.openxmlformats.org/package/2006/relationships/metadata/core-properties" Target="/docProps/core.xml" /><Relationship Id="customR7EFB12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Všeobecný 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8.10.2026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formou praktického předvedení musí autorizovaná osoba použít formu modelové situace. Během jedné modelové situace lze ověřit jedno i více hodnoticích kritérií.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Jedna modelová situace může ověřovat více kritérií z různých kompetencí.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administrativní dokumentace v organizační jednotce", kritérium b) Zpracovat elektronickou poštu bude ověřeno formou zpracování různých 3-5 fiktivních emailů typu (např.: objednávka, reklamace, vyjádření k dotazu, sdělení zaměstnancům/klientům apod.). Toto kritérium může být součástí modelových situací.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Obsluha kancelářské techniky se ověřuje shopnost práce uchazeče s tiskárnou, faxem, kopírkou, skenerem a telefonním přístrojem. Ověření kompetence může být součástí modelových situací.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ověřena všechna kritéria. Prokázání znalosti českého jazyka bude součástí modelových situací, a to formou vyhotovení písemného dokumentu, např. objednávky, sepsání reklamace, informace pro zaměstnance apod. Autorizovaná osoba posoudí jazykovou správnost (formu, styl a pravopis českého jazyka) na základě vyhotoveného písemného dokumentu. U všech kritérií se nejedná o prokázání složité jazykové znalosti. Veškeré písemné dokumenty vyhotovené uchazečem musí být bez výrazných chyb. U všech písemných textů je povolena 1 hrubá chyba.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práce s výpočetní technikou (kompetence Vedení administrativní dokumentace v organizační jednotce a kompetence Vedení administrativy, kritéria a) až d) se ověřuje na úrovni základní uživatelské dovednosti práce s PC.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připravenou databázi alespoň 20 modelových situací. Ústní ověření se děje formou např. vyjmenování typů kancelářské techniky, k čemu slouží skenner apod.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zkoušky se považuje splnění všech kritérií v rámci modelových situací a 75 % správně zodpovězených ústních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8.10.2026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s., Vienna Insurance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VOX,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Nezávislý konzultant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8.10.2026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