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BD70F5" Type="http://schemas.openxmlformats.org/officeDocument/2006/relationships/officeDocument" Target="/word/document.xml" /><Relationship Id="coreR6BBD70F5" Type="http://schemas.openxmlformats.org/package/2006/relationships/metadata/core-properties" Target="/docProps/core.xml" /><Relationship Id="customR6BBD70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betonových stavebních konstrukcí (kód: 36-129-H)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betonových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pro provádění montáží betonových, železobetonových a prefabrikovaných stavebních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betonových, železobetonových a prefabrikovaných dílců do technologických celků dle technické dokumentace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Napínání ocelových strun a lan předpjatých dílců na tlakových hydraulických napínacích zařízení při provádění montáží objektů průmyslové výstavby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Manipulace s betonovými, železobetonovými a prefabrikovanými konstrukcemi a jejich částmi za použití mechanizačních prostředků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Ošetřování a údržba nástrojů, nářadí a pomůcek pro montážní práce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0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74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betonových stavebních konstrukcí, 28.10.2026 21:16:41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práce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https://www.nsp.cz/jednotka-prace/monter-betonovych-stavebn-c8d5#zdravotni-zpusobilost).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Rozsah zkoušky v rámci odborných způsobilostí nezahrnuje montáž dílců pro mostní konstrukce.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školení pro práci ve výškách a vazačský průkaz.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zkoušky může autorizovaná osoba požadovat po uchazeči ústní upřesnění odpovědí.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oděv, obuv a osobní ochranné pracovní prostředky odpovídající prováděným pracím.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betonových stavebních konstrukcí, 28.10.2026 21:16:41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stavební firma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betonových stavebních konstrukcí, 28.10.2026 21:16:41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