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9CA4C" Type="http://schemas.openxmlformats.org/officeDocument/2006/relationships/officeDocument" Target="/word/document.xml" /><Relationship Id="coreR6A9CA4C" Type="http://schemas.openxmlformats.org/package/2006/relationships/metadata/core-properties" Target="/docProps/core.xml" /><Relationship Id="customR6A9CA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dřevěných stavebních konstrukcí (kód: 36-128-H)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dřevěných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dřevěných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dřevěných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Impregnace a povrchová úprava konstrukcí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Používání prostředků pro manipulaci s dřevěnými konstrukcemi a jejich částmi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seřizování, ošetřování a údržba nástrojů, nářadí a pomůcek pro montáž dřevěných konstrukcí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 normami a technickými tabulkami pro stavebně montážní práce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Pracovat s technickou zprávou a s technickou dokumentací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Organizovat pracoviště před započetím montáže a volit mechanizační prostředky</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Zajistit bezpečné postupy při provádění montáže a demontáže a při obsluze mechanizačních prostředků</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Převzít a připravit pracoviště</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162"/>
        <w:rPr>
          <w:rStyle w:val="C23"/>
          <w:rtl w:val="0"/>
        </w:rPr>
      </w:pPr>
      <w:r>
        <w:rPr>
          <w:rStyle w:val="C23"/>
          <w:rtl w:val="0"/>
        </w:rPr>
        <w:t>Je třeba splnit všechna kritéria.</w:t>
      </w:r>
    </w:p>
    <w:p>
      <w:pPr>
        <w:pStyle w:val="P23"/>
        <w:framePr w:w="10710" w:h="547" w:hRule="exact" w:wrap="none" w:vAnchor="page" w:hAnchor="margin" w:x="28" w:y="8597"/>
        <w:rPr>
          <w:rStyle w:val="C18"/>
          <w:rtl w:val="0"/>
        </w:rPr>
      </w:pPr>
      <w:r>
        <w:rPr>
          <w:rStyle w:val="C18"/>
          <w:rtl w:val="0"/>
        </w:rPr>
        <w:t>Návrh pracovních postupů a volba technologických podmínek pro provádění montáží a demontáží dřevěných stavebních konstrukcí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0"/>
        <w:rPr>
          <w:rStyle w:val="C3"/>
          <w:rtl w:val="0"/>
        </w:rPr>
      </w:pPr>
    </w:p>
    <w:p>
      <w:pPr>
        <w:pStyle w:val="P13"/>
        <w:framePr w:w="6658" w:h="480" w:hRule="exact" w:wrap="none" w:vAnchor="page" w:hAnchor="margin" w:x="71" w:y="9676"/>
        <w:rPr>
          <w:rStyle w:val="C11"/>
          <w:rtl w:val="0"/>
        </w:rPr>
      </w:pPr>
      <w:r>
        <w:rPr>
          <w:rStyle w:val="C11"/>
          <w:rtl w:val="0"/>
        </w:rPr>
        <w:t>a) Stanovit odpovídající pracovní postup pro montáž či demontáž obkladů, podhledů, dveří, oken, podlah, schodišť, bednění a pomocného lešení</w:t>
      </w:r>
    </w:p>
    <w:p>
      <w:pPr>
        <w:pStyle w:val="P28"/>
        <w:framePr w:w="3921" w:h="607" w:hRule="exact" w:wrap="none" w:vAnchor="page" w:hAnchor="margin" w:x="6800" w:y="9620"/>
        <w:rPr>
          <w:rStyle w:val="C3"/>
          <w:rtl w:val="0"/>
        </w:rPr>
      </w:pPr>
    </w:p>
    <w:p>
      <w:pPr>
        <w:pStyle w:val="P29"/>
        <w:framePr w:w="3839" w:h="480" w:hRule="exact" w:wrap="none" w:vAnchor="page" w:hAnchor="margin" w:x="6856" w:y="9676"/>
        <w:rPr>
          <w:rStyle w:val="C21"/>
          <w:rtl w:val="0"/>
        </w:rPr>
      </w:pPr>
      <w:r>
        <w:rPr>
          <w:rStyle w:val="C21"/>
          <w:rtl w:val="0"/>
        </w:rPr>
        <w:t>Ústní ověření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b) Vysvětlit pracovní postupy a zdůvodnit jejich výběr</w:t>
      </w:r>
    </w:p>
    <w:p>
      <w:pPr>
        <w:pStyle w:val="P30"/>
        <w:framePr w:w="3921" w:h="376" w:hRule="exact" w:wrap="none" w:vAnchor="page" w:hAnchor="margin" w:x="6800" w:y="10227"/>
        <w:rPr>
          <w:rStyle w:val="C3"/>
          <w:rtl w:val="0"/>
        </w:rPr>
      </w:pPr>
    </w:p>
    <w:p>
      <w:pPr>
        <w:pStyle w:val="P31"/>
        <w:framePr w:w="3839" w:h="249" w:hRule="exact" w:wrap="none" w:vAnchor="page" w:hAnchor="margin" w:x="6856" w:y="10283"/>
        <w:rPr>
          <w:rStyle w:val="C22"/>
          <w:rtl w:val="0"/>
        </w:rPr>
      </w:pPr>
      <w:r>
        <w:rPr>
          <w:rStyle w:val="C22"/>
          <w:rtl w:val="0"/>
        </w:rPr>
        <w:t>Ústní ověření</w:t>
      </w:r>
    </w:p>
    <w:p>
      <w:pPr>
        <w:pStyle w:val="P32"/>
        <w:framePr w:w="10710" w:h="248" w:hRule="exact" w:wrap="none" w:vAnchor="page" w:hAnchor="margin" w:x="28" w:y="107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dřevěných konstrukčních prvků do technologických celků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Zaměřit a vytyčit polohu montované konstrukce za použití vhodného nářadí a měřidel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Namontovat svislé obklady ze dřeva a z materiálů na bázi dřeva za použití vhodného technologického postupu (min. 3 m²)</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Namontovat podhledy ze dřeva a z materiálů na bázi dřeva za použití vhodného technologického postupu (min. 2 m²)</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Namontovat jedny dřevěné interiérové dveře včetně zárubně za použití vhodného technologického postupu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Namontovat jedno dřevěné okno za použití vhodného technologického postupu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hrubou dřevěnou podlahu z pochůzných fošen za použití vhodného technologického postupu (min. 4 m²)</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Smontovat dřevěnou terasu za použití vhodného technologického postupu (výměra 2,5 m x 3,0 m, tzn. min. 7,5 m²)</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Smontovat dřevěné schody za použití vhodného technologického postupu (min. 5 schodů o šířce 1,0 m)</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Smontovat dřevěné pomocné lešení za použití vhodného technologického postupu</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Provést kontrolu a seřízení konstrukčních celků (např. při montáži dveří a oken)</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2"/>
        <w:rPr>
          <w:rStyle w:val="C23"/>
          <w:rtl w:val="0"/>
        </w:rPr>
      </w:pPr>
      <w:r>
        <w:rPr>
          <w:rStyle w:val="C23"/>
          <w:rtl w:val="0"/>
        </w:rPr>
        <w:t>Je třeba splnit všechna kritéria.</w:t>
      </w:r>
    </w:p>
    <w:p>
      <w:pPr>
        <w:pStyle w:val="P23"/>
        <w:framePr w:w="10710" w:h="340" w:hRule="exact" w:wrap="none" w:vAnchor="page" w:hAnchor="margin" w:x="28" w:y="9587"/>
        <w:rPr>
          <w:rStyle w:val="C18"/>
          <w:rtl w:val="0"/>
        </w:rPr>
      </w:pPr>
      <w:r>
        <w:rPr>
          <w:rStyle w:val="C18"/>
          <w:rtl w:val="0"/>
        </w:rPr>
        <w:t>Impregnace a povrchová úprava konstrukcí</w:t>
      </w:r>
    </w:p>
    <w:p>
      <w:pPr>
        <w:pStyle w:val="P24"/>
        <w:framePr w:w="6713" w:h="376" w:hRule="exact" w:wrap="none" w:vAnchor="page" w:hAnchor="margin" w:x="45" w:y="10026"/>
        <w:rPr>
          <w:rStyle w:val="C3"/>
          <w:rtl w:val="0"/>
        </w:rPr>
      </w:pPr>
    </w:p>
    <w:p>
      <w:pPr>
        <w:pStyle w:val="P25"/>
        <w:framePr w:w="6661" w:h="249" w:hRule="exact" w:wrap="none" w:vAnchor="page" w:hAnchor="margin" w:x="71" w:y="10097"/>
        <w:rPr>
          <w:rStyle w:val="C19"/>
          <w:rtl w:val="0"/>
        </w:rPr>
      </w:pPr>
      <w:r>
        <w:rPr>
          <w:rStyle w:val="C19"/>
          <w:rtl w:val="0"/>
        </w:rPr>
        <w:t>Kritéria hodnocení</w:t>
      </w:r>
    </w:p>
    <w:p>
      <w:pPr>
        <w:pStyle w:val="P26"/>
        <w:framePr w:w="3918" w:h="376" w:hRule="exact" w:wrap="none" w:vAnchor="page" w:hAnchor="margin" w:x="6803" w:y="10026"/>
        <w:rPr>
          <w:rStyle w:val="C3"/>
          <w:rtl w:val="0"/>
        </w:rPr>
      </w:pPr>
    </w:p>
    <w:p>
      <w:pPr>
        <w:pStyle w:val="P27"/>
        <w:framePr w:w="3836" w:h="249" w:hRule="exact" w:wrap="none" w:vAnchor="page" w:hAnchor="margin" w:x="6859" w:y="10097"/>
        <w:rPr>
          <w:rStyle w:val="C20"/>
          <w:rtl w:val="0"/>
        </w:rPr>
      </w:pPr>
      <w:r>
        <w:rPr>
          <w:rStyle w:val="C20"/>
          <w:rtl w:val="0"/>
        </w:rPr>
        <w:t>Způsoby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a) Vyjmenovat nejpoužívanější druhy, důvody použití a vlastnosti impregnací a ochranných nátěrů</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Písemné ověření</w:t>
      </w:r>
    </w:p>
    <w:p>
      <w:pPr>
        <w:pStyle w:val="P16"/>
        <w:framePr w:w="6710" w:h="607" w:hRule="exact" w:wrap="none" w:vAnchor="page" w:hAnchor="margin" w:x="45" w:y="11010"/>
        <w:rPr>
          <w:rStyle w:val="C3"/>
          <w:rtl w:val="0"/>
        </w:rPr>
      </w:pPr>
    </w:p>
    <w:p>
      <w:pPr>
        <w:pStyle w:val="P17"/>
        <w:framePr w:w="6658" w:h="480" w:hRule="exact" w:wrap="none" w:vAnchor="page" w:hAnchor="margin" w:x="71" w:y="11066"/>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11010"/>
        <w:rPr>
          <w:rStyle w:val="C3"/>
          <w:rtl w:val="0"/>
        </w:rPr>
      </w:pPr>
    </w:p>
    <w:p>
      <w:pPr>
        <w:pStyle w:val="P31"/>
        <w:framePr w:w="3839" w:h="480" w:hRule="exact" w:wrap="none" w:vAnchor="page" w:hAnchor="margin" w:x="6856" w:y="11066"/>
        <w:rPr>
          <w:rStyle w:val="C22"/>
          <w:rtl w:val="0"/>
        </w:rPr>
      </w:pPr>
      <w:r>
        <w:rPr>
          <w:rStyle w:val="C22"/>
          <w:rtl w:val="0"/>
        </w:rPr>
        <w:t>Praktické předvedení a ústní ověření</w:t>
      </w:r>
    </w:p>
    <w:p>
      <w:pPr>
        <w:pStyle w:val="P12"/>
        <w:framePr w:w="6710" w:h="376" w:hRule="exact" w:wrap="none" w:vAnchor="page" w:hAnchor="margin" w:x="45" w:y="11616"/>
        <w:rPr>
          <w:rStyle w:val="C3"/>
          <w:rtl w:val="0"/>
        </w:rPr>
      </w:pPr>
    </w:p>
    <w:p>
      <w:pPr>
        <w:pStyle w:val="P13"/>
        <w:framePr w:w="6658" w:h="249" w:hRule="exact" w:wrap="none" w:vAnchor="page" w:hAnchor="margin" w:x="71" w:y="11672"/>
        <w:rPr>
          <w:rStyle w:val="C11"/>
          <w:rtl w:val="0"/>
        </w:rPr>
      </w:pPr>
      <w:r>
        <w:rPr>
          <w:rStyle w:val="C11"/>
          <w:rtl w:val="0"/>
        </w:rPr>
        <w:t>c) Dodržovat zásady BOZP a vhodně používat pracovní pomůcky</w:t>
      </w:r>
    </w:p>
    <w:p>
      <w:pPr>
        <w:pStyle w:val="P28"/>
        <w:framePr w:w="3921" w:h="376" w:hRule="exact" w:wrap="none" w:vAnchor="page" w:hAnchor="margin" w:x="6800" w:y="11616"/>
        <w:rPr>
          <w:rStyle w:val="C3"/>
          <w:rtl w:val="0"/>
        </w:rPr>
      </w:pPr>
    </w:p>
    <w:p>
      <w:pPr>
        <w:pStyle w:val="P29"/>
        <w:framePr w:w="3839" w:h="249" w:hRule="exact" w:wrap="none" w:vAnchor="page" w:hAnchor="margin" w:x="6856" w:y="11672"/>
        <w:rPr>
          <w:rStyle w:val="C21"/>
          <w:rtl w:val="0"/>
        </w:rPr>
      </w:pPr>
      <w:r>
        <w:rPr>
          <w:rStyle w:val="C21"/>
          <w:rtl w:val="0"/>
        </w:rPr>
        <w:t>Praktické předvedení</w:t>
      </w:r>
    </w:p>
    <w:p>
      <w:pPr>
        <w:pStyle w:val="P32"/>
        <w:framePr w:w="10710" w:h="248" w:hRule="exact" w:wrap="none" w:vAnchor="page" w:hAnchor="margin" w:x="28" w:y="12106"/>
        <w:rPr>
          <w:rStyle w:val="C23"/>
          <w:rtl w:val="0"/>
        </w:rPr>
      </w:pPr>
      <w:r>
        <w:rPr>
          <w:rStyle w:val="C23"/>
          <w:rtl w:val="0"/>
        </w:rPr>
        <w:t>Je třeba splnit všechna kritéria.</w:t>
      </w:r>
    </w:p>
    <w:p>
      <w:pPr>
        <w:pStyle w:val="P23"/>
        <w:framePr w:w="10710" w:h="340" w:hRule="exact" w:wrap="none" w:vAnchor="page" w:hAnchor="margin" w:x="28" w:y="12542"/>
        <w:rPr>
          <w:rStyle w:val="C18"/>
          <w:rtl w:val="0"/>
        </w:rPr>
      </w:pPr>
      <w:r>
        <w:rPr>
          <w:rStyle w:val="C18"/>
          <w:rtl w:val="0"/>
        </w:rPr>
        <w:t>Používání prostředků pro manipulaci s dřevěnými konstrukcemi a jejich částmi</w:t>
      </w:r>
    </w:p>
    <w:p>
      <w:pPr>
        <w:pStyle w:val="P24"/>
        <w:framePr w:w="6713" w:h="376" w:hRule="exact" w:wrap="none" w:vAnchor="page" w:hAnchor="margin" w:x="45" w:y="12981"/>
        <w:rPr>
          <w:rStyle w:val="C3"/>
          <w:rtl w:val="0"/>
        </w:rPr>
      </w:pPr>
    </w:p>
    <w:p>
      <w:pPr>
        <w:pStyle w:val="P25"/>
        <w:framePr w:w="6661" w:h="249" w:hRule="exact" w:wrap="none" w:vAnchor="page" w:hAnchor="margin" w:x="71" w:y="13052"/>
        <w:rPr>
          <w:rStyle w:val="C19"/>
          <w:rtl w:val="0"/>
        </w:rPr>
      </w:pPr>
      <w:r>
        <w:rPr>
          <w:rStyle w:val="C19"/>
          <w:rtl w:val="0"/>
        </w:rPr>
        <w:t>Kritéria hodnocení</w:t>
      </w:r>
    </w:p>
    <w:p>
      <w:pPr>
        <w:pStyle w:val="P26"/>
        <w:framePr w:w="3918" w:h="376" w:hRule="exact" w:wrap="none" w:vAnchor="page" w:hAnchor="margin" w:x="6803" w:y="12981"/>
        <w:rPr>
          <w:rStyle w:val="C3"/>
          <w:rtl w:val="0"/>
        </w:rPr>
      </w:pPr>
    </w:p>
    <w:p>
      <w:pPr>
        <w:pStyle w:val="P27"/>
        <w:framePr w:w="3836" w:h="249" w:hRule="exact" w:wrap="none" w:vAnchor="page" w:hAnchor="margin" w:x="6859" w:y="13052"/>
        <w:rPr>
          <w:rStyle w:val="C20"/>
          <w:rtl w:val="0"/>
        </w:rPr>
      </w:pPr>
      <w:r>
        <w:rPr>
          <w:rStyle w:val="C20"/>
          <w:rtl w:val="0"/>
        </w:rPr>
        <w:t>Způsoby ověření</w:t>
      </w:r>
    </w:p>
    <w:p>
      <w:pPr>
        <w:pStyle w:val="P12"/>
        <w:framePr w:w="6710" w:h="607" w:hRule="exact" w:wrap="none" w:vAnchor="page" w:hAnchor="margin" w:x="45" w:y="13357"/>
        <w:rPr>
          <w:rStyle w:val="C3"/>
          <w:rtl w:val="0"/>
        </w:rPr>
      </w:pPr>
    </w:p>
    <w:p>
      <w:pPr>
        <w:pStyle w:val="P13"/>
        <w:framePr w:w="6658" w:h="480" w:hRule="exact" w:wrap="none" w:vAnchor="page" w:hAnchor="margin" w:x="71" w:y="13413"/>
        <w:rPr>
          <w:rStyle w:val="C11"/>
          <w:rtl w:val="0"/>
        </w:rPr>
      </w:pPr>
      <w:r>
        <w:rPr>
          <w:rStyle w:val="C11"/>
          <w:rtl w:val="0"/>
        </w:rPr>
        <w:t>a) Charakterizovat stroje a zařízení používané při montáži dřevěných stavebních konstrukcí</w:t>
      </w:r>
    </w:p>
    <w:p>
      <w:pPr>
        <w:pStyle w:val="P28"/>
        <w:framePr w:w="3921" w:h="607" w:hRule="exact" w:wrap="none" w:vAnchor="page" w:hAnchor="margin" w:x="6800" w:y="13357"/>
        <w:rPr>
          <w:rStyle w:val="C3"/>
          <w:rtl w:val="0"/>
        </w:rPr>
      </w:pPr>
    </w:p>
    <w:p>
      <w:pPr>
        <w:pStyle w:val="P29"/>
        <w:framePr w:w="3839" w:h="480" w:hRule="exact" w:wrap="none" w:vAnchor="page" w:hAnchor="margin" w:x="6856" w:y="13413"/>
        <w:rPr>
          <w:rStyle w:val="C21"/>
          <w:rtl w:val="0"/>
        </w:rPr>
      </w:pPr>
      <w:r>
        <w:rPr>
          <w:rStyle w:val="C21"/>
          <w:rtl w:val="0"/>
        </w:rPr>
        <w:t>Ústní ověření</w:t>
      </w:r>
    </w:p>
    <w:p>
      <w:pPr>
        <w:pStyle w:val="P16"/>
        <w:framePr w:w="6710" w:h="607" w:hRule="exact" w:wrap="none" w:vAnchor="page" w:hAnchor="margin" w:x="45" w:y="13964"/>
        <w:rPr>
          <w:rStyle w:val="C3"/>
          <w:rtl w:val="0"/>
        </w:rPr>
      </w:pPr>
    </w:p>
    <w:p>
      <w:pPr>
        <w:pStyle w:val="P17"/>
        <w:framePr w:w="6658" w:h="480" w:hRule="exact" w:wrap="none" w:vAnchor="page" w:hAnchor="margin" w:x="71" w:y="14020"/>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3964"/>
        <w:rPr>
          <w:rStyle w:val="C3"/>
          <w:rtl w:val="0"/>
        </w:rPr>
      </w:pPr>
    </w:p>
    <w:p>
      <w:pPr>
        <w:pStyle w:val="P31"/>
        <w:framePr w:w="3839" w:h="480" w:hRule="exact" w:wrap="none" w:vAnchor="page" w:hAnchor="margin" w:x="6856" w:y="14020"/>
        <w:rPr>
          <w:rStyle w:val="C22"/>
          <w:rtl w:val="0"/>
        </w:rPr>
      </w:pPr>
      <w:r>
        <w:rPr>
          <w:rStyle w:val="C22"/>
          <w:rtl w:val="0"/>
        </w:rPr>
        <w:t>Ústní ověření</w:t>
      </w:r>
    </w:p>
    <w:p>
      <w:pPr>
        <w:pStyle w:val="P12"/>
        <w:framePr w:w="6710" w:h="376" w:hRule="exact" w:wrap="none" w:vAnchor="page" w:hAnchor="margin" w:x="45" w:y="14571"/>
        <w:rPr>
          <w:rStyle w:val="C3"/>
          <w:rtl w:val="0"/>
        </w:rPr>
      </w:pPr>
    </w:p>
    <w:p>
      <w:pPr>
        <w:pStyle w:val="P13"/>
        <w:framePr w:w="6658" w:h="249" w:hRule="exact" w:wrap="none" w:vAnchor="page" w:hAnchor="margin" w:x="71" w:y="14627"/>
        <w:rPr>
          <w:rStyle w:val="C11"/>
          <w:rtl w:val="0"/>
        </w:rPr>
      </w:pPr>
      <w:r>
        <w:rPr>
          <w:rStyle w:val="C11"/>
          <w:rtl w:val="0"/>
        </w:rPr>
        <w:t>c) Zvolit vhodné manipulační zařízení podle zadání úkolu</w:t>
      </w:r>
    </w:p>
    <w:p>
      <w:pPr>
        <w:pStyle w:val="P28"/>
        <w:framePr w:w="3921" w:h="376" w:hRule="exact" w:wrap="none" w:vAnchor="page" w:hAnchor="margin" w:x="6800" w:y="14571"/>
        <w:rPr>
          <w:rStyle w:val="C3"/>
          <w:rtl w:val="0"/>
        </w:rPr>
      </w:pPr>
    </w:p>
    <w:p>
      <w:pPr>
        <w:pStyle w:val="P29"/>
        <w:framePr w:w="3839" w:h="249" w:hRule="exact" w:wrap="none" w:vAnchor="page" w:hAnchor="margin" w:x="6856" w:y="14627"/>
        <w:rPr>
          <w:rStyle w:val="C21"/>
          <w:rtl w:val="0"/>
        </w:rPr>
      </w:pPr>
      <w:r>
        <w:rPr>
          <w:rStyle w:val="C21"/>
          <w:rtl w:val="0"/>
        </w:rPr>
        <w:t>Praktické předvedení a ústní ověření</w:t>
      </w:r>
    </w:p>
    <w:p>
      <w:pPr>
        <w:pStyle w:val="P32"/>
        <w:framePr w:w="10710" w:h="248" w:hRule="exact" w:wrap="none" w:vAnchor="page" w:hAnchor="margin" w:x="28" w:y="150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seřizování, ošetřování a údržba nástrojů, nářadí a pomůcek pro montáž dřevěných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Ošetřit použité nářadí a pracovní pomůcky pro montážní a demontážní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Ošetřit použité strojní zařízení a manipulační prostředky pro montážní a demontážní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https://www.nsp.cz/jednotka-prace/monter-drevenych-stavebni-efda#zdravotni-zpusobilost).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školení pro práci ve výškách.</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a dodržování předpisů.</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obuv a osobní ochranné pracovní prostředky odpovídající prováděným pracím.</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průběh zkoušek, vybavené potřebnými stroji a zařízeními pro montážní práce (tloušťkovací frézka, srovnávací frézka, zkracovací pila, el. ruční hoblík, ruční okružní pila, el. vrtačka, akuvrtačka, řetězová pila, el. dlabačka) vč. přísunu potřebné energie, prodlužovacími kabely a nezbytným sociálním zázemím.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realizací písemné části zkoušky.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(kladkostroje, zvedáky)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 materály pro impregnaci a nátěry, minimálně 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obkladových palubek (smrk nebo borovice), smrkové fošny 40x 200 mm pro pluchu min.15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terasová prkna min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interiérové dveře (dřevěné) vč. kování a doplňků, dřevěná okna (EURO okna) běžných interiérových rozměrů, prkna a trámky pro stavbu lešení</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30 hodin (hodinou se rozumí 60 minut). Zkouška může být rozložena do více dnů.</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stavební firma</w:t>
      </w:r>
    </w:p>
    <w:p>
      <w:pPr>
        <w:pStyle w:val="P21"/>
        <w:framePr w:w="7654" w:h="331" w:hRule="exact" w:wrap="none" w:vAnchor="page" w:hAnchor="margin" w:x="28" w:y="15940"/>
        <w:rPr>
          <w:rStyle w:val="C16"/>
          <w:rtl w:val="0"/>
        </w:rPr>
      </w:pPr>
      <w:r>
        <w:rPr>
          <w:rStyle w:val="C16"/>
          <w:rtl w:val="0"/>
        </w:rPr>
        <w:t>Montér/montérka dřevěných stavebních konstrukcí, 11.9.2026 21:37:46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B9CD9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0E32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E52AB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