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1F2990" Type="http://schemas.openxmlformats.org/officeDocument/2006/relationships/officeDocument" Target="/word/document.xml" /><Relationship Id="coreR261F2990" Type="http://schemas.openxmlformats.org/package/2006/relationships/metadata/core-properties" Target="/docProps/core.xml" /><Relationship Id="customR261F29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dřevěných stavebních konstrukcí (kód: 36-128-H)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dřevěných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dřevěných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dřevěných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Impregnace a povrchová úprava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Používání prostředků pro manipulaci s dřevěnými konstrukcemi a jejich částmi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seřizování, ošetřování a údržba nástrojů, nářadí a pomůcek pro montáž dřevěných konstrukcí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dřevěných stavebních konstrukcí, 27.10.2026 5:20:42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https://www.nsp.cz/jednotka-prace/monter-drevenych-stavebni-efda#zdravotni-zpusobilost).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školení pro práci ve výškách.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dřevěných stavebních konstrukcí, 27.10.2026 5:20:42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dřevěných stavebních konstrukcí, 27.10.2026 5:20:42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