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FA1A62" Type="http://schemas.openxmlformats.org/officeDocument/2006/relationships/officeDocument" Target="/word/document.xml" /><Relationship Id="coreRAFA1A62" Type="http://schemas.openxmlformats.org/package/2006/relationships/metadata/core-properties" Target="/docProps/core.xml" /><Relationship Id="customRAFA1A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dřevěných stavebních konstrukcí (kód: 36-128-H)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dřevěných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volba technologických podmínek pro provádění montáží a demontáží dřevěných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dřevěných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Používání prostředků pro manipulaci s dřevěnými konstrukcemi a jejich částmi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Volba, seřizování, ošetřování a údržba nástrojů, nářadí a pomůcek pro montáž dřevěných konstrukcí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dřevěných stavebních konstrukcí, 11.9.2026 20:48:31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https://www.nsp.cz/jednotka-prace/monter-drevenych-stavebni-efda#zdravotni-zpusobilost).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školení pro práci ve výškách.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formou praktického předvedení je třeba přihlížet k bezpečnému provádění všech úkonů a dodržování předpisů.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zkoušky může autorizovaná osoba požadovat po uchazeči ústní upřesnění odpovědí.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oděv, obuv a osobní ochranné pracovní prostředky odpovídající prováděným pracím.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dřevěných stavebních konstrukcí, 11.9.2026 20:48:31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stavební firma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dřevěných stavebních konstrukcí, 11.9.2026 20:48:31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