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5FD971" Type="http://schemas.openxmlformats.org/officeDocument/2006/relationships/officeDocument" Target="/word/document.xml" /><Relationship Id="coreR785FD971" Type="http://schemas.openxmlformats.org/package/2006/relationships/metadata/core-properties" Target="/docProps/core.xml" /><Relationship Id="customR785FD9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skleněných a plastových stavebních konstrukcí, 29.10.2026 2:30:11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29.10.2026 2:30:11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skleněných a plastových stavebních konstrukcí, 29.10.2026 2:30:11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skleněných a plastových stavebních konstrukcí, 29.10.2026 2:30:11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skleněných a plastových stavebních konstrukcí, 29.10.2026 2:30:12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skleněných a plastových stavebních konstrukcí, 29.10.2026 2:30:12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 skleněných a plastových stavebních konstrukcí, 29.10.2026 2:30:12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427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9F7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6D2F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