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83D7AE" Type="http://schemas.openxmlformats.org/officeDocument/2006/relationships/officeDocument" Target="/word/document.xml" /><Relationship Id="coreR383D7AE" Type="http://schemas.openxmlformats.org/package/2006/relationships/metadata/core-properties" Target="/docProps/core.xml" /><Relationship Id="customR383D7A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skleněných a plastových stavebních konstrukcí (kód: 36-127-H)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skleněných a plastových stavebních konstrukcí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 pro stavebně montážní práce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pracoviště a provedení bezpečnostních opatření ve vazbě na charakter následných činností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pracovních postupů a volba technologických podmínek pro provádění montáží a demontáží skleněných a plastových stavebních konstrukcí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Montáž skleněných a plastových dílců a součástí do technologických celků dle technické dokumentace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Manipulace se skleněnými a plastovými konstrukcemi a jejich částmi za použití mechanizačních prostředků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Volba, seřizování, ošetřování a údržba nástrojů, nářadí a pomůcek pro montáž skleněných a plastových konstrukcí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56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90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skleněných a plastových stavebních konstrukcí, 27.10.2026 3:06:31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(PO),o čemž bude autorizovanou osobou vyhotoven a uchazečem podepsán písemný záznam. 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https://www.nsp.cz/jednotka-prace/monter-sklenenych-a-plast-76b2#zdravotni-zpusobilost).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požadavky pro uchazeče: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předloží autorizované osobě před zahájením zkoušky doklad o školení pro práci ve výškách. 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kompetencí formou praktického předvedení je třeba přihlížet k bezpečnému provádění všech úkonů a dodržování předpisů.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způsoby ověření „Písemné a ústní ověření" autorizovaná osoba připraví písemná zadání, která budou obsahově vycházet z kritérií hodnocení. Po vyhodnocení písemné části zkoušky může autorizovaná osoba požadovat po uchazeči ústní upřesnění odpovědí.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oděv, obuv a osobní ochranné pracovní prostředky odpovídající prováděným pracím..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skleněných a plastových stavebních konstrukcí, 27.10.2026 3:06:31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David Raab, OSVČ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Metrostav,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stavební, Brno-Bosonohy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podnikatelů ve stavebnictví v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EMV stavební firma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skleněných a plastových stavebních konstrukcí, 27.10.2026 3:06:31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