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8D2C9" Type="http://schemas.openxmlformats.org/officeDocument/2006/relationships/officeDocument" Target="/word/document.xml" /><Relationship Id="coreRE8D2C9" Type="http://schemas.openxmlformats.org/package/2006/relationships/metadata/core-properties" Target="/docProps/core.xml" /><Relationship Id="customRE8D2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zpracování masa (kód: 29-079-M)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29.10.2026 1:39:16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26.11.2018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5.2.2019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8039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152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potravin (kód: 29-41-L/51)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7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44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012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mlékárenství (kód: 29-080-M)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Technolog/technoložka v mlékárenské a sýrařské výrobě (kód: 29-081-M)</w:t>
      </w:r>
    </w:p>
    <w:p>
      <w:pPr>
        <w:pStyle w:val="P13"/>
        <w:framePr w:w="398" w:h="268" w:hRule="exact" w:wrap="none" w:vAnchor="page" w:hAnchor="margin" w:x="28" w:y="96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21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9889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konzervárenství (kód: 29-093-M)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Technolog/technoložka v konzervárenství (kód: 29-094-M)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pekárenství (kód: 29-095-M)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Technolog/technoložka v pekárenství (kód: 29-096-M)</w:t>
      </w:r>
    </w:p>
    <w:p>
      <w:pPr>
        <w:pStyle w:val="P13"/>
        <w:framePr w:w="398" w:h="268" w:hRule="exact" w:wrap="none" w:vAnchor="page" w:hAnchor="margin" w:x="28" w:y="113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375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1643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1891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13"/>
        <w:framePr w:w="398" w:h="268" w:hRule="exact" w:wrap="none" w:vAnchor="page" w:hAnchor="margin" w:x="28" w:y="122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25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12521"/>
        <w:rPr>
          <w:rStyle w:val="C13"/>
          <w:rtl w:val="0"/>
        </w:rPr>
      </w:pPr>
      <w:r>
        <w:rPr>
          <w:rStyle w:val="C13"/>
          <w:rtl w:val="0"/>
        </w:rPr>
        <w:t>Technik/technička mlýnské laboratoře (kód: 29-084-M)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Technolog/technoložka mlýnské výroby (kód: 29-083-M)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20.11.2018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Technik v masném průmyslu (kód: 29-99-M/07)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20.11.2018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Technik/technička pro kontrolu kvality a bezpečnosti potravin v masném průmyslu (kód: 29-077-M)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Technolog/technoložka zpracování masa (kód: 29-079-M)</w:t>
      </w:r>
    </w:p>
    <w:p>
      <w:pPr>
        <w:pStyle w:val="P6"/>
        <w:framePr w:w="10710" w:h="113" w:hRule="exact" w:wrap="none" w:vAnchor="page" w:hAnchor="margin" w:x="28" w:y="15413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29.10.2026 1:39:16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10710" w:h="340" w:hRule="exact" w:wrap="none" w:vAnchor="page" w:hAnchor="margin" w:x="28" w:y="2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2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2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2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2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2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2912"/>
        <w:rPr>
          <w:rStyle w:val="C18"/>
          <w:rtl w:val="0"/>
        </w:rPr>
      </w:pPr>
      <w:r>
        <w:rPr>
          <w:rStyle w:val="C18"/>
          <w:rtl w:val="0"/>
        </w:rPr>
        <w:t>Technolog v potravinářství a krmivářství</w:t>
      </w:r>
    </w:p>
    <w:p>
      <w:pPr>
        <w:pStyle w:val="P20"/>
        <w:framePr w:w="5338" w:h="376" w:hRule="exact" w:wrap="none" w:vAnchor="page" w:hAnchor="margin" w:x="5383" w:y="2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2912"/>
        <w:rPr>
          <w:rStyle w:val="C19"/>
          <w:rtl w:val="0"/>
        </w:rPr>
      </w:pPr>
      <w:r>
        <w:rPr>
          <w:rStyle w:val="C19"/>
          <w:rtl w:val="0"/>
        </w:rPr>
        <w:t>Technik v potravinářství a krmivářství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Technolog/technoložka zpracování masa, 29.10.2026 1:39:16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