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F5A1F" Type="http://schemas.openxmlformats.org/officeDocument/2006/relationships/officeDocument" Target="/word/document.xml" /><Relationship Id="coreR201F5A1F" Type="http://schemas.openxmlformats.org/package/2006/relationships/metadata/core-properties" Target="/docProps/core.xml" /><Relationship Id="customR201F5A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29.10.2026 3:09:29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v podniku masného průmyslu" uchazeč popíše: 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kvality surovin a produktů na vstupu i výstupu všech výrobních úseků v podniku masného průmyslu"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"Podílení se na vývoji nových výrobků, inovacích výrobních postupů, používání nových technologií,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výrobních surovin a materiálů v podnicích masného průmyslu"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zásad správné výrobní praxe pro masnou technologii v podniku masného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průmyslu" připraví autorizovaná osoba pro každé kritérium a) až e) požadavek výroby či skladování kontrétního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29.10.2026 3:09:29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Masokombinát Plzeň,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29.10.2026 3:09:29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7765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