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9B138C" Type="http://schemas.openxmlformats.org/officeDocument/2006/relationships/officeDocument" Target="/word/document.xml" /><Relationship Id="coreR5E9B138C" Type="http://schemas.openxmlformats.org/package/2006/relationships/metadata/core-properties" Target="/docProps/core.xml" /><Relationship Id="customR5E9B13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3.11.2026 17:30:04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https://www.nsp.cz/jednotka-prace/samostatny-technik-pro-ri-b1ed).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 Praktické ověřování by mělo být spojeno s konkrétními činnostmi v podmínkách výroby v masném průmyslu.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a následně bude uchazeč reagovat na doplňující otázky zkoušejícího.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h) si zkoušející připraví příklady možných problémových situací vzniklých na pracovišti.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Podklady pro uchazeče budou modelové.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3.11.2026 17:30:04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3.11.2026 17:30:04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33AFB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