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E2430" Type="http://schemas.openxmlformats.org/officeDocument/2006/relationships/officeDocument" Target="/word/document.xml" /><Relationship Id="coreR206E2430" Type="http://schemas.openxmlformats.org/package/2006/relationships/metadata/core-properties" Target="/docProps/core.xml" /><Relationship Id="customR206E24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audio, video, 30.10.2026 16:02:01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30.10.2026 16:02:01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televizní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Předvést způsob získávání dat a informací z rozhlasových nebo televizních médií potřebných k rozhodování o umístění reklamních spotů dle modelového zadání kampaně</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30.10.2026 16:02:01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10 odborných výrazů zadaných autorizovanou osobou u každého z kritérií hodnocení.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30.10.2026 16:02:01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audio, video, 30.10.2026 16:02:01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audio, video, 30.10.2026 16:02:01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CC0E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